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tbl>
      <w:tblPr>
        <w:tblW w:w="15593" w:type="dxa"/>
        <w:jc w:val="left"/>
        <w:tblInd w:w="-175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349"/>
        <w:gridCol w:w="5243"/>
      </w:tblGrid>
      <w:tr>
        <w:trPr/>
        <w:tc>
          <w:tcPr>
            <w:tcW w:w="10349" w:type="dxa"/>
            <w:tcBorders/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Форма</w:t>
            </w:r>
          </w:p>
        </w:tc>
        <w:tc>
          <w:tcPr>
            <w:tcW w:w="5243" w:type="dxa"/>
            <w:tcBorders/>
            <w:shd w:color="auto" w:fill="auto" w:val="clear"/>
          </w:tcPr>
          <w:p>
            <w:pPr>
              <w:pStyle w:val="Normal"/>
              <w:snapToGrid w:val="false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10</w:t>
            </w:r>
          </w:p>
          <w:p>
            <w:pPr>
              <w:pStyle w:val="Normal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Порядку  разработки и реализации муниципальных программ Малосердобинского района</w:t>
            </w:r>
          </w:p>
          <w:p>
            <w:pPr>
              <w:pStyle w:val="Normal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pStyle w:val="ConsPlusNormal"/>
        <w:widowControl/>
        <w:ind w:hanging="0"/>
        <w:jc w:val="both"/>
        <w:rPr/>
      </w:pPr>
      <w:r>
        <w:rPr/>
      </w:r>
    </w:p>
    <w:p>
      <w:pPr>
        <w:pStyle w:val="ConsPlusNormal"/>
        <w:widowControl/>
        <w:ind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 Ч Е Т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об исполнении мероприятий муниципальной Программы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за 1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полугодие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2018 года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(заполняется ежеквартально нарастающим итогом с начала года)</w:t>
      </w:r>
    </w:p>
    <w:p>
      <w:pPr>
        <w:pStyle w:val="21"/>
        <w:widowControl w:val="false"/>
        <w:tabs>
          <w:tab w:val="left" w:pos="993" w:leader="none"/>
        </w:tabs>
        <w:spacing w:lineRule="auto" w:line="240" w:before="0" w:after="0"/>
        <w:ind w:left="0" w:firstLine="709"/>
        <w:jc w:val="center"/>
        <w:rPr>
          <w:rFonts w:ascii="Times New Roman" w:hAnsi="Times New Roman" w:cs="Times New Roman"/>
          <w:bCs/>
          <w:color w:val="000000"/>
          <w:szCs w:val="28"/>
          <w:u w:val="single"/>
        </w:rPr>
      </w:pPr>
      <w:r>
        <w:rPr>
          <w:b/>
          <w:szCs w:val="28"/>
          <w:u w:val="single"/>
        </w:rPr>
        <w:t xml:space="preserve">«Управление муниципальными финансами и муниципальным долгом </w:t>
      </w:r>
      <w:r>
        <w:rPr>
          <w:rFonts w:cs="Times New Roman" w:ascii="Times New Roman" w:hAnsi="Times New Roman"/>
          <w:b/>
          <w:bCs/>
          <w:color w:val="000000"/>
          <w:szCs w:val="28"/>
          <w:u w:val="single"/>
        </w:rPr>
        <w:t>Малосердобинского района Пензенской области на 2014-2020 годы»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(указать наименование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 программы)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(тыс.руб.)                          </w:t>
      </w:r>
    </w:p>
    <w:tbl>
      <w:tblPr>
        <w:tblW w:w="15180" w:type="dxa"/>
        <w:jc w:val="left"/>
        <w:tblInd w:w="-24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566"/>
        <w:gridCol w:w="1877"/>
        <w:gridCol w:w="849"/>
        <w:gridCol w:w="1277"/>
        <w:gridCol w:w="992"/>
        <w:gridCol w:w="888"/>
        <w:gridCol w:w="814"/>
        <w:gridCol w:w="1045"/>
        <w:gridCol w:w="749"/>
        <w:gridCol w:w="720"/>
        <w:gridCol w:w="719"/>
        <w:gridCol w:w="592"/>
        <w:gridCol w:w="8"/>
        <w:gridCol w:w="2"/>
        <w:gridCol w:w="841"/>
        <w:gridCol w:w="1"/>
        <w:gridCol w:w="991"/>
        <w:gridCol w:w="2"/>
        <w:gridCol w:w="707"/>
        <w:gridCol w:w="2"/>
        <w:gridCol w:w="423"/>
        <w:gridCol w:w="2"/>
        <w:gridCol w:w="707"/>
        <w:gridCol w:w="2"/>
        <w:gridCol w:w="400"/>
      </w:tblGrid>
      <w:tr>
        <w:trPr>
          <w:trHeight w:val="448" w:hRule="atLeast"/>
          <w:cantSplit w:val="true"/>
        </w:trPr>
        <w:tc>
          <w:tcPr>
            <w:tcW w:w="5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Наименование </w:t>
              <w:br/>
              <w:t>мероприятий</w:t>
            </w:r>
          </w:p>
        </w:tc>
        <w:tc>
          <w:tcPr>
            <w:tcW w:w="4006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ind w:right="8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реализации</w:t>
            </w:r>
          </w:p>
          <w:p>
            <w:pPr>
              <w:pStyle w:val="Normal"/>
              <w:ind w:right="8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  <w:p>
            <w:pPr>
              <w:pStyle w:val="Normal"/>
              <w:ind w:right="8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727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 финансирования муниципальной программы (за отчетный период) </w:t>
            </w:r>
          </w:p>
        </w:tc>
      </w:tr>
      <w:tr>
        <w:trPr>
          <w:trHeight w:val="302" w:hRule="atLeast"/>
          <w:cantSplit w:val="true"/>
        </w:trPr>
        <w:tc>
          <w:tcPr>
            <w:tcW w:w="56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</w:r>
          </w:p>
        </w:tc>
        <w:tc>
          <w:tcPr>
            <w:tcW w:w="187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06" w:type="dxa"/>
            <w:gridSpan w:val="4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19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 том числе по источникам:</w:t>
            </w:r>
          </w:p>
        </w:tc>
      </w:tr>
      <w:tr>
        <w:trPr>
          <w:trHeight w:val="580" w:hRule="atLeast"/>
          <w:cantSplit w:val="true"/>
        </w:trPr>
        <w:tc>
          <w:tcPr>
            <w:tcW w:w="56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</w:r>
          </w:p>
        </w:tc>
        <w:tc>
          <w:tcPr>
            <w:tcW w:w="187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06" w:type="dxa"/>
            <w:gridSpan w:val="4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08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4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left="545" w:hanging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бюджет 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>Пензенской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54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местные</w:t>
              <w:br/>
              <w:t>бюджеты</w:t>
            </w:r>
          </w:p>
        </w:tc>
        <w:tc>
          <w:tcPr>
            <w:tcW w:w="153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</w:tr>
      <w:tr>
        <w:trPr>
          <w:trHeight w:val="1520" w:hRule="atLeast"/>
          <w:cantSplit w:val="true"/>
        </w:trPr>
        <w:tc>
          <w:tcPr>
            <w:tcW w:w="56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7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Ед.   измер.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 2018г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факт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2018г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(*)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 на 2018г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Кас-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>совые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рас-ходы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2018г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(*)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 на __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Кас-совые рас-ходы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за__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(*)</w:t>
            </w:r>
          </w:p>
        </w:tc>
        <w:tc>
          <w:tcPr>
            <w:tcW w:w="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 на  2018г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Кас-совые рас-ходы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2018г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(*)</w:t>
            </w:r>
          </w:p>
        </w:tc>
        <w:tc>
          <w:tcPr>
            <w:tcW w:w="4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 на __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Кас-совые рас-ходы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за__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  <w:p>
            <w:pPr>
              <w:pStyle w:val="ConsPlusNormal"/>
              <w:widowControl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(*)</w:t>
            </w:r>
          </w:p>
        </w:tc>
      </w:tr>
      <w:tr>
        <w:trPr>
          <w:trHeight w:val="240" w:hRule="atLeast"/>
          <w:cantSplit w:val="tru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</w:t>
            </w:r>
          </w:p>
        </w:tc>
      </w:tr>
      <w:tr>
        <w:trPr>
          <w:trHeight w:val="240" w:hRule="atLeast"/>
          <w:cantSplit w:val="true"/>
        </w:trPr>
        <w:tc>
          <w:tcPr>
            <w:tcW w:w="15176" w:type="dxa"/>
            <w:gridSpan w:val="2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1. Подпрограмма 1 «Управление муниципальным долгом Малосердобинского района Пензенской области»</w:t>
            </w:r>
          </w:p>
        </w:tc>
      </w:tr>
      <w:tr>
        <w:trPr>
          <w:trHeight w:val="240" w:hRule="atLeast"/>
          <w:cantSplit w:val="tru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Своевременное погашение долговых обязательств  Малосердобинского района Пензенской области и исполнение заемщиками обязательств по выданным  муниципальным  гарантиям  Малосердобинского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1433,9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355,7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24,8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1433,9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711,4</w:t>
            </w:r>
          </w:p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49,6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1433,9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711,4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49,6</w:t>
            </w:r>
          </w:p>
        </w:tc>
        <w:tc>
          <w:tcPr>
            <w:tcW w:w="4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>
          <w:trHeight w:val="240" w:hRule="atLeast"/>
          <w:cantSplit w:val="true"/>
        </w:trPr>
        <w:tc>
          <w:tcPr>
            <w:tcW w:w="15176" w:type="dxa"/>
            <w:gridSpan w:val="2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2. Подпрограмма 2  «Предоставление межбюджетных трансфертов из бюджета Малосердобинского района Пензенской области»</w:t>
            </w:r>
          </w:p>
        </w:tc>
      </w:tr>
      <w:tr>
        <w:trPr>
          <w:trHeight w:val="2678" w:hRule="atLeast"/>
          <w:cantSplit w:val="tru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 эффективного выполнения полномочий органов местного самоуправления муниципальных образований Малосердобинского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руб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6063,9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2154,5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6063,9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2154,5</w:t>
            </w:r>
          </w:p>
        </w:tc>
        <w:tc>
          <w:tcPr>
            <w:tcW w:w="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2963,9</w:t>
            </w: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1438,3</w:t>
            </w:r>
          </w:p>
        </w:tc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48,5</w:t>
            </w:r>
          </w:p>
        </w:tc>
        <w:tc>
          <w:tcPr>
            <w:tcW w:w="8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3100,0</w:t>
            </w:r>
          </w:p>
        </w:tc>
        <w:tc>
          <w:tcPr>
            <w:tcW w:w="9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716,2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23,1</w:t>
            </w:r>
          </w:p>
        </w:tc>
        <w:tc>
          <w:tcPr>
            <w:tcW w:w="4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>
          <w:trHeight w:val="240" w:hRule="atLeast"/>
          <w:cantSplit w:val="true"/>
        </w:trPr>
        <w:tc>
          <w:tcPr>
            <w:tcW w:w="15176" w:type="dxa"/>
            <w:gridSpan w:val="2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cs="Times New Roman" w:ascii="Times New Roman" w:hAnsi="Times New Roman"/>
                <w:b/>
              </w:rPr>
              <w:t>Подпрограмма 3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  <w:bCs/>
                <w:iCs/>
              </w:rPr>
              <w:t xml:space="preserve">           </w:t>
            </w:r>
            <w:r>
              <w:rPr>
                <w:b/>
                <w:bCs/>
                <w:iCs/>
              </w:rPr>
              <w:t>« Обеспечение деятельности Управления финансов администрации Малосердобинского района Пензенской области»</w:t>
            </w:r>
          </w:p>
        </w:tc>
      </w:tr>
      <w:tr>
        <w:trPr>
          <w:trHeight w:val="240" w:hRule="atLeast"/>
          <w:cantSplit w:val="tru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iCs/>
                <w:sz w:val="26"/>
                <w:szCs w:val="26"/>
              </w:rPr>
              <w:t>Обеспечение деятельности Управления финансов администрации Малосердобинского района Пензенской области»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руб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8118,9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3898,2</w:t>
            </w:r>
          </w:p>
        </w:tc>
        <w:tc>
          <w:tcPr>
            <w:tcW w:w="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48,0</w:t>
            </w:r>
          </w:p>
        </w:tc>
        <w:tc>
          <w:tcPr>
            <w:tcW w:w="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8118,9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3898,2</w:t>
            </w:r>
          </w:p>
        </w:tc>
        <w:tc>
          <w:tcPr>
            <w:tcW w:w="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1,9</w:t>
            </w:r>
          </w:p>
        </w:tc>
        <w:tc>
          <w:tcPr>
            <w:tcW w:w="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1,9</w:t>
            </w:r>
          </w:p>
        </w:tc>
        <w:tc>
          <w:tcPr>
            <w:tcW w:w="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8117,0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3896,3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48,0</w:t>
            </w:r>
          </w:p>
        </w:tc>
        <w:tc>
          <w:tcPr>
            <w:tcW w:w="4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ConsPlusNormal"/>
              <w:widowControl/>
              <w:snapToGrid w:val="false"/>
              <w:ind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</w:tr>
    </w:tbl>
    <w:p>
      <w:pPr>
        <w:pStyle w:val="Normal"/>
        <w:pBdr>
          <w:bottom w:val="single" w:sz="4" w:space="1" w:color="00000A"/>
        </w:pBd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00fd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200fd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auto"/>
      <w:sz w:val="24"/>
      <w:szCs w:val="24"/>
      <w:lang w:eastAsia="ar-SA" w:val="ru-RU" w:bidi="ar-SA"/>
    </w:rPr>
  </w:style>
  <w:style w:type="paragraph" w:styleId="21" w:customStyle="1">
    <w:name w:val="Основной текст с отступом 21"/>
    <w:basedOn w:val="Normal"/>
    <w:qFormat/>
    <w:rsid w:val="00200fde"/>
    <w:pPr>
      <w:spacing w:lineRule="auto" w:line="480" w:before="0" w:after="120"/>
      <w:ind w:left="283" w:hanging="0"/>
      <w:jc w:val="both"/>
    </w:pPr>
    <w:rPr>
      <w:rFonts w:ascii="Times New Roman CYR" w:hAnsi="Times New Roman CYR" w:cs="Times New Roman CYR"/>
      <w:sz w:val="28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2F76-EE81-47ED-B162-F0D6821C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LibreOffice/5.1.4.2$Windows_x86 LibreOffice_project/f99d75f39f1c57ebdd7ffc5f42867c12031db97a</Application>
  <Pages>3</Pages>
  <Words>268</Words>
  <Characters>1699</Characters>
  <CharactersWithSpaces>2087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2018-07-03T13:47:00Z</dcterms:created>
  <dc:creator>Управление финансов</dc:creator>
  <dc:description/>
  <dc:language>ru-RU</dc:language>
  <cp:lastModifiedBy/>
  <dcterms:modified xsi:type="dcterms:W3CDTF">2018-07-13T11:39:47Z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