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B60" w:rsidRDefault="00EF7B60" w:rsidP="00EF7B60">
      <w:pPr>
        <w:pStyle w:val="a3"/>
        <w:spacing w:before="240" w:beforeAutospacing="0" w:after="6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СОБРАНИЕ ПРЕДСТАВИТЕЛЕЙ МАЛОСЕРДОБИНСКОГО РАЙОНА</w:t>
      </w:r>
    </w:p>
    <w:p w:rsidR="00EF7B60" w:rsidRDefault="00EF7B60" w:rsidP="00EF7B60">
      <w:pPr>
        <w:pStyle w:val="a3"/>
        <w:spacing w:before="240" w:beforeAutospacing="0" w:after="6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EF7B60" w:rsidRDefault="00EF7B60" w:rsidP="00EF7B60">
      <w:pPr>
        <w:pStyle w:val="a3"/>
        <w:spacing w:before="240" w:beforeAutospacing="0" w:after="6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 Е Ш Е Н И Е</w:t>
      </w:r>
    </w:p>
    <w:p w:rsidR="00EF7B60" w:rsidRDefault="00EF7B60" w:rsidP="00EF7B60">
      <w:pPr>
        <w:pStyle w:val="a3"/>
        <w:spacing w:before="240" w:beforeAutospacing="0" w:after="6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10.09.2018 № 117-13/IV</w:t>
      </w:r>
    </w:p>
    <w:p w:rsidR="00EF7B60" w:rsidRDefault="00EF7B60" w:rsidP="00EF7B60">
      <w:pPr>
        <w:pStyle w:val="a3"/>
        <w:spacing w:before="240" w:beforeAutospacing="0" w:after="6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с.Малая Сердоба</w:t>
      </w:r>
    </w:p>
    <w:p w:rsidR="00EF7B60" w:rsidRDefault="00EF7B60" w:rsidP="00EF7B60">
      <w:pPr>
        <w:pStyle w:val="a3"/>
        <w:spacing w:before="240" w:beforeAutospacing="0" w:after="6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Кодекса этики и служебного поведения муниципальных служащих в Малосердобинском районе Пензенской области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в соответствии со статьей 18 </w:t>
      </w:r>
      <w:hyperlink r:id="rId5" w:tgtFrame="Logical" w:history="1">
        <w:r>
          <w:rPr>
            <w:rStyle w:val="hyperlink"/>
            <w:rFonts w:ascii="Arial" w:hAnsi="Arial" w:cs="Arial"/>
            <w:color w:val="0000FF"/>
            <w:sz w:val="18"/>
            <w:szCs w:val="18"/>
          </w:rPr>
          <w:t>Устава Малосердобинского района, Собрание представителей Малосердобинского района</w:t>
        </w:r>
      </w:hyperlink>
      <w:r>
        <w:rPr>
          <w:rFonts w:ascii="Arial" w:hAnsi="Arial" w:cs="Arial"/>
          <w:color w:val="000000"/>
          <w:sz w:val="18"/>
          <w:szCs w:val="18"/>
        </w:rPr>
        <w:t>, -</w:t>
      </w:r>
    </w:p>
    <w:p w:rsidR="00EF7B60" w:rsidRDefault="00EF7B60" w:rsidP="00EF7B6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Собрание представителей Малосердобинского района РЕШИЛО:</w:t>
      </w:r>
    </w:p>
    <w:p w:rsidR="00EF7B60" w:rsidRDefault="00EF7B60" w:rsidP="00EF7B6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 Утвердить прилагаемый Кодекс этики и служебного поведения муниципальных служащих в Малосердобинском районе Пензенской области.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Признать утратившими силу: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2.1. решение Собрания представителей Малосердобинского района Пензенской области </w:t>
      </w:r>
      <w:hyperlink r:id="rId6" w:tgtFrame="Logical" w:history="1">
        <w:r>
          <w:rPr>
            <w:rStyle w:val="hyperlink"/>
            <w:rFonts w:ascii="Arial" w:hAnsi="Arial" w:cs="Arial"/>
            <w:color w:val="0000FF"/>
            <w:sz w:val="18"/>
            <w:szCs w:val="18"/>
          </w:rPr>
          <w:t>от 18.04.2011 № 611-58/II</w:t>
        </w:r>
      </w:hyperlink>
      <w:r>
        <w:rPr>
          <w:rFonts w:ascii="Arial" w:hAnsi="Arial" w:cs="Arial"/>
          <w:color w:val="000000"/>
          <w:sz w:val="18"/>
          <w:szCs w:val="18"/>
        </w:rPr>
        <w:t> «Об утверждении Кодекса этики и служебного поведения муниципальных служащих в Малосердобинском районе»;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2.2. решение Собрания представителей Малосердобинского района Пензенской области </w:t>
      </w:r>
      <w:hyperlink r:id="rId7" w:tgtFrame="Logical" w:history="1">
        <w:r>
          <w:rPr>
            <w:rStyle w:val="hyperlink"/>
            <w:rFonts w:ascii="Arial" w:hAnsi="Arial" w:cs="Arial"/>
            <w:color w:val="0000FF"/>
            <w:sz w:val="18"/>
            <w:szCs w:val="18"/>
          </w:rPr>
          <w:t>от 16.04.2015 № 392-40/III</w:t>
        </w:r>
      </w:hyperlink>
      <w:r>
        <w:rPr>
          <w:rFonts w:ascii="Arial" w:hAnsi="Arial" w:cs="Arial"/>
          <w:color w:val="000000"/>
          <w:sz w:val="18"/>
          <w:szCs w:val="18"/>
        </w:rPr>
        <w:t> «О внесении изменений в кодекс этики и служебного поведения муниципальных служащих в Малосердобинском районе»;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Малосердобинского района Пензенской области».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Настоящее решение вступает в силу на следующий день после дня его официального опубликования.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Контроль за исполнением настоящего решения возложить на главу Малосердобинского района Сероглазова С.С.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Глава Малосердобинского района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С.С. Сероглазов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Приложение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 решению Собрания представителей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Малосердобинского района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Пензенской области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от 10.09.2018 № 117-13/IV</w:t>
      </w:r>
    </w:p>
    <w:p w:rsidR="00EF7B60" w:rsidRDefault="00EF7B60" w:rsidP="00EF7B60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Кодекс этики и служебного поведения муниципальных служащих в Малосердобинском районе Пензенской области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 Кодекс этики и служебного поведения муниципальных служащих в Малосердобинском районе Пензенской области 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</w:t>
      </w:r>
      <w:r>
        <w:rPr>
          <w:rFonts w:ascii="Arial" w:hAnsi="Arial" w:cs="Arial"/>
          <w:color w:val="000000"/>
          <w:sz w:val="18"/>
          <w:szCs w:val="18"/>
        </w:rPr>
        <w:lastRenderedPageBreak/>
        <w:t>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в Малосердобинском районе Пензенской области (далее – муниципальные служащие) независимо от замещаемой ими должности.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 вправе ожидать в отношениях с ним от муниципального служащего поведения в соответствии с положениями Кодекса.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Малосердобинского района Пензенской области.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Основные принципы и правила служебного поведения муниципальных служащих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Основные принципы служебного поведения муниципальных служащих являются основой поведения муниципальных служащих.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 Муниципальные служащие, сознавая ответственность перед государством, обществом и гражданами, призваны: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 Малосердобинского района Пензенской области, так и муниципальных служащих;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соблюдать нормы служебной, профессиональной этики и правила делового поведения;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 Малосердобинского района Пензенской области;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не использовать служебное положение для оказания влияния на деятельность органов местного самоуправления Малосердобинского района Пензенской области, организаций, должностных лиц, муниципальных служащих и граждан при решении вопросов личного характера;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е) соблюдать установленные в органе местного самоуправления Малосердобинского района Пензенской области правила публичных выступлений и предоставления служебной информации;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ж)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Малосердобинского района Пензенской области, а также оказывать содействие в получении достоверной информации в установленном порядке;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и) постоянно стремиться к обеспечению как можно более эффективного распоряжения ресурсами, находящимися в сфере его ответственности.»;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Муниципальные служащие в своей деятельности не должны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Малосердобинского района Пензенской области, исходя из политической, экономической целесообразности либо по иным мотивам.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11. Муниципальный служащий может обрабатывать и передавать служебную информацию при соблюдении действующих в органе местного самоуправления Малосердобинского района Пензенской области норм и требований, принятых в соответствии с законодательством Российской Федерации.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12.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13.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органе местного самоуправления Малосердобинского района Пензенской области либо его подразделении 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13.1. Муниципальный служащий обязан соблюдать требования к служебному поведению, установленные Федеральным законом от 02.03.2007 № 25-ФЗ «О муниципальной службе в Российской Федерации»;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13.2. 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Этические правила служебного поведения муниципальных служащих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14. В служебном поведении муниципальным служащим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15. В служебном поведении муниципальный служащий воздерживается от: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16.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17.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Малосердобинского района Пензенской области,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IV. Ответственность за нарушение положений Кодекса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18.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Вопросы, связанные с соблюдением муниципальным служащими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законом от 25.12.2008 № 273-ФЗ «О противодействии коррупции» 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в органе местного самоуправления Малосердобинского района Пензенской области.</w:t>
      </w:r>
    </w:p>
    <w:p w:rsidR="00EF7B60" w:rsidRDefault="00EF7B60" w:rsidP="00EF7B6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Соблюдение муниципальными служащими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p w:rsidR="00EF7B60" w:rsidRDefault="00EF7B60" w:rsidP="00EF7B60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95C04" w:rsidRDefault="00795C04">
      <w:bookmarkStart w:id="0" w:name="_GoBack"/>
      <w:bookmarkEnd w:id="0"/>
    </w:p>
    <w:sectPr w:rsidR="0079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3F"/>
    <w:rsid w:val="0031093F"/>
    <w:rsid w:val="00795C04"/>
    <w:rsid w:val="00E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F7B60"/>
  </w:style>
  <w:style w:type="paragraph" w:customStyle="1" w:styleId="footer">
    <w:name w:val="footer"/>
    <w:basedOn w:val="a"/>
    <w:rsid w:val="00EF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F7B60"/>
  </w:style>
  <w:style w:type="paragraph" w:customStyle="1" w:styleId="footer">
    <w:name w:val="footer"/>
    <w:basedOn w:val="a"/>
    <w:rsid w:val="00EF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7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content/act/688d4956-3429-413e-98f1-55fde995af35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content/act/35a0efa2-d49e-444e-b610-1ebb2ca47220.doc" TargetMode="External"/><Relationship Id="rId5" Type="http://schemas.openxmlformats.org/officeDocument/2006/relationships/hyperlink" Target="https://pravo-search.minjust.ru/content/act/9a0f2043-9182-474e-94d9-7eef1f96a42e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1764</Words>
  <Characters>10056</Characters>
  <Application>Microsoft Office Word</Application>
  <DocSecurity>0</DocSecurity>
  <Lines>83</Lines>
  <Paragraphs>23</Paragraphs>
  <ScaleCrop>false</ScaleCrop>
  <Company/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2024-05-23T12:55:00Z</dcterms:created>
  <dcterms:modified xsi:type="dcterms:W3CDTF">2024-05-23T12:55:00Z</dcterms:modified>
</cp:coreProperties>
</file>