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C87" w:rsidRDefault="00827229">
      <w:pPr>
        <w:rPr>
          <w:sz w:val="18"/>
          <w:szCs w:val="18"/>
        </w:rPr>
      </w:pPr>
      <w:r>
        <w:rPr>
          <w:sz w:val="18"/>
          <w:szCs w:val="18"/>
        </w:rPr>
        <w:br/>
      </w:r>
    </w:p>
    <w:tbl>
      <w:tblPr>
        <w:tblStyle w:val="af6"/>
        <w:tblW w:w="975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1890"/>
        <w:gridCol w:w="7860"/>
      </w:tblGrid>
      <w:tr w:rsidR="00A35C87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C87" w:rsidRDefault="00935A91">
            <w:pPr>
              <w:spacing w:before="80" w:line="240" w:lineRule="auto"/>
              <w:rPr>
                <w:sz w:val="34"/>
                <w:szCs w:val="34"/>
              </w:rPr>
            </w:pPr>
            <w:r>
              <w:rPr>
                <w:sz w:val="16"/>
                <w:szCs w:val="16"/>
              </w:rPr>
              <w:t>29</w:t>
            </w:r>
            <w:r w:rsidR="00827229">
              <w:rPr>
                <w:sz w:val="16"/>
                <w:szCs w:val="16"/>
              </w:rPr>
              <w:t xml:space="preserve"> июня 2022</w:t>
            </w:r>
            <w:r w:rsidR="00827229">
              <w:rPr>
                <w:sz w:val="20"/>
                <w:szCs w:val="20"/>
              </w:rPr>
              <w:br/>
            </w:r>
          </w:p>
          <w:p w:rsidR="00A35C87" w:rsidRDefault="00A35C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C87" w:rsidRDefault="00827229">
            <w:pPr>
              <w:jc w:val="both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О Цифровой платформе МСП.РФ</w:t>
            </w:r>
          </w:p>
          <w:p w:rsidR="00A35C87" w:rsidRDefault="00A35C87">
            <w:pPr>
              <w:jc w:val="both"/>
              <w:rPr>
                <w:b/>
                <w:sz w:val="28"/>
                <w:szCs w:val="28"/>
              </w:rPr>
            </w:pPr>
          </w:p>
          <w:p w:rsidR="00A35C87" w:rsidRDefault="00827229">
            <w:pPr>
              <w:jc w:val="both"/>
            </w:pPr>
            <w:r>
              <w:t>Цифровая платформа МСП — государственная платформа поддержки предпринимателей и тех, кто планирует начать свой бизнес.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 xml:space="preserve">Платформа разработана Корпорацией МСП совместно с Минэкономразвития России.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 xml:space="preserve">Ее цель — предоставить доступ ко всем необходимым для бизнеса сервисам и мерам поддержки в одном месте. </w:t>
            </w:r>
            <w:bookmarkStart w:id="0" w:name="_GoBack"/>
            <w:bookmarkEnd w:id="0"/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 xml:space="preserve">Цифровая платформа МСП запущена в начале 2022 года и расположена по адресу https://мсп.рф.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 xml:space="preserve">Одним из ключевых условий запуска Цифровой платформы МСП </w:t>
            </w:r>
            <w:r>
              <w:t>было участие самих предпринимателей на всех этапах ее создания – от определения наиболее востребованных сервисов, которые нужны бизнесу в цифровом виде, до участия в их разработке и тестировании.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 xml:space="preserve">Пользователям Цифровой платформы МСП доступны </w:t>
            </w:r>
            <w:r>
              <w:rPr>
                <w:b/>
              </w:rPr>
              <w:t>18 сервисов,</w:t>
            </w:r>
            <w:r>
              <w:t xml:space="preserve"> </w:t>
            </w:r>
            <w:r>
              <w:t xml:space="preserve">среди которых: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  <w:rPr>
                <w:b/>
              </w:rPr>
            </w:pPr>
            <w:r>
              <w:t xml:space="preserve">1. </w:t>
            </w:r>
            <w:r>
              <w:rPr>
                <w:b/>
              </w:rPr>
              <w:t>Антикризисные меры поддержки бизнеса</w:t>
            </w:r>
          </w:p>
          <w:p w:rsidR="00A35C87" w:rsidRDefault="00827229">
            <w:pPr>
              <w:jc w:val="both"/>
            </w:pPr>
            <w:r>
              <w:t>Это агрегированные актуальные федеральные и региональные меры поддержки предпринимателей. Сейчас в данном разделе представлено более 350 федеральных мер и региональных мер поддержки. Раздел ежедневно</w:t>
            </w:r>
            <w:r>
              <w:t xml:space="preserve"> актуализируется и дополняется информацией. Для пользователей разработана удобная система фильтрации по разным признакам с целью упрощения навигации по мерам поддержки.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>2. </w:t>
            </w:r>
            <w:r>
              <w:rPr>
                <w:b/>
              </w:rPr>
              <w:t>Региональные меры поддержки.</w:t>
            </w:r>
            <w:r>
              <w:t xml:space="preserve"> В настоящее время на Цифровой платформе МСП размещено 100 мер поддержки из 14 регионов. Это Республики Бурятия и Татарстан, города Москва и Санкт-Петербург, Алтайский, Пермский края и Хабаровский края, Ленинградская, Новосибирская, Свердловская, Томская, </w:t>
            </w:r>
            <w:r>
              <w:t xml:space="preserve">Ульяновская, Калининградская и Челябинская области. </w:t>
            </w:r>
            <w:r>
              <w:rPr>
                <w:b/>
              </w:rPr>
              <w:t>Их можно получить онлайн</w:t>
            </w:r>
            <w:r>
              <w:t xml:space="preserve"> в личном кабинете на платформе.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>3.  </w:t>
            </w:r>
            <w:r>
              <w:rPr>
                <w:b/>
              </w:rPr>
              <w:t>Расчет рейтинга бизнеса</w:t>
            </w:r>
            <w:r>
              <w:t>. В личном кабинете Цифровая платформа МСП.РФ предприниматели могут пройти</w:t>
            </w:r>
            <w:r>
              <w:rPr>
                <w:b/>
              </w:rPr>
              <w:t xml:space="preserve"> комплексный анализ деятельности бизнеса</w:t>
            </w:r>
            <w:r>
              <w:t>.  Юр</w:t>
            </w:r>
            <w:r>
              <w:t xml:space="preserve">идическому лицу доступно </w:t>
            </w:r>
            <w:r>
              <w:rPr>
                <w:b/>
              </w:rPr>
              <w:t>до 44 показателей,</w:t>
            </w:r>
            <w:r>
              <w:t xml:space="preserve"> в том числе </w:t>
            </w:r>
            <w:r>
              <w:rPr>
                <w:b/>
              </w:rPr>
              <w:t>стоп-факторы на оказание государственной поддержки.</w:t>
            </w:r>
            <w:r>
              <w:t xml:space="preserve"> Рейтинг индивидуального предпринимателя рассчитывается по </w:t>
            </w:r>
            <w:r>
              <w:rPr>
                <w:b/>
              </w:rPr>
              <w:t>24 параметрам</w:t>
            </w:r>
            <w:r>
              <w:t xml:space="preserve">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  <w:rPr>
                <w:b/>
              </w:rPr>
            </w:pPr>
            <w:r>
              <w:rPr>
                <w:b/>
              </w:rPr>
              <w:t>Анализ проходит в два этапа:</w:t>
            </w:r>
          </w:p>
          <w:p w:rsidR="00A35C87" w:rsidRDefault="00827229">
            <w:pPr>
              <w:jc w:val="both"/>
            </w:pPr>
            <w:r>
              <w:rPr>
                <w:b/>
              </w:rPr>
              <w:t>1 этап</w:t>
            </w:r>
            <w:r>
              <w:t xml:space="preserve"> - на основе данных о компании из офиц</w:t>
            </w:r>
            <w:r>
              <w:t>иальных источников (ФНС России, Банк России, МВД России, ФССП, ЕИС и др.)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Цифровая платформа МСП.РФ </w:t>
            </w:r>
            <w:r>
              <w:rPr>
                <w:b/>
              </w:rPr>
              <w:t>автоматически проводит предварительную оценку.</w:t>
            </w:r>
            <w:r>
              <w:t xml:space="preserve"> Учитывается такая информация как: присутствие в реестре МСП, осуществление игорного бизнеса, ведение кредитно</w:t>
            </w:r>
            <w:r>
              <w:t xml:space="preserve">й, брокерской и дилерской деятельности, нахождение в процессе реорганизации, ликвидации или банкротства, наличие задолженности по налогам свыше 50 тыс. руб., отсутствие бух. отчетности и др. </w:t>
            </w:r>
          </w:p>
          <w:p w:rsidR="00A35C87" w:rsidRDefault="00827229">
            <w:pPr>
              <w:jc w:val="both"/>
            </w:pPr>
            <w:r>
              <w:rPr>
                <w:b/>
              </w:rPr>
              <w:t>2 этап</w:t>
            </w:r>
            <w:r>
              <w:t xml:space="preserve"> - если предприниматель хочет пройти </w:t>
            </w:r>
            <w:r>
              <w:rPr>
                <w:b/>
              </w:rPr>
              <w:t>полную диагностику</w:t>
            </w:r>
            <w:r>
              <w:t>, т</w:t>
            </w:r>
            <w:r>
              <w:t xml:space="preserve">о через Цифровую платформу МСП.РФ он подает заявку в центр «Мой бизнес» своего региона. </w:t>
            </w:r>
            <w:r>
              <w:rPr>
                <w:b/>
              </w:rPr>
              <w:t>По итогам анализа будут предлагаться меры поддержки региональной инфраструктуры поддержки.</w:t>
            </w:r>
            <w:r>
              <w:t xml:space="preserve">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>4. </w:t>
            </w:r>
            <w:r>
              <w:rPr>
                <w:b/>
              </w:rPr>
              <w:t>Конструктор документов</w:t>
            </w:r>
            <w:r>
              <w:t xml:space="preserve">, где собраны шаблоны типовых документов, которые </w:t>
            </w:r>
            <w:r>
              <w:t xml:space="preserve">необходимы исходя из различных жизненных ситуаций ведения бизнеса.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 xml:space="preserve">В настоящий момент в сервисе доступны шаблоны </w:t>
            </w:r>
            <w:r>
              <w:rPr>
                <w:b/>
              </w:rPr>
              <w:t>80 документов</w:t>
            </w:r>
            <w:r>
              <w:t xml:space="preserve">, их количество постоянно увеличивается. Сервис помогает создавать, редактировать и хранить документы в одном месте, </w:t>
            </w:r>
            <w:r>
              <w:rPr>
                <w:b/>
              </w:rPr>
              <w:t>автоматически заполняет нужные электронные бланки,</w:t>
            </w:r>
            <w:r>
              <w:t xml:space="preserve"> используя данные из профиля пользователя.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>5. </w:t>
            </w:r>
            <w:r>
              <w:rPr>
                <w:b/>
              </w:rPr>
              <w:t>Законодательный дайджест.</w:t>
            </w:r>
            <w:r>
              <w:t xml:space="preserve"> Все актуальные изменения в законодательстве </w:t>
            </w:r>
            <w:r>
              <w:rPr>
                <w:b/>
              </w:rPr>
              <w:t>с подробными разъяснениями</w:t>
            </w:r>
            <w:r>
              <w:t xml:space="preserve">. Сервис </w:t>
            </w:r>
            <w:r>
              <w:rPr>
                <w:b/>
              </w:rPr>
              <w:t>простым языком рассказывает о важных изменениях на фе</w:t>
            </w:r>
            <w:r>
              <w:rPr>
                <w:b/>
              </w:rPr>
              <w:t>деральном и региональном уровнях</w:t>
            </w:r>
            <w:r>
              <w:t xml:space="preserve"> с акцентом </w:t>
            </w:r>
            <w:r>
              <w:rPr>
                <w:b/>
              </w:rPr>
              <w:t>на пользе</w:t>
            </w:r>
            <w:r>
              <w:t xml:space="preserve"> для бизнеса, предлагая персонализированный контент.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 xml:space="preserve">6. С помощью сервиса </w:t>
            </w:r>
            <w:r>
              <w:rPr>
                <w:b/>
              </w:rPr>
              <w:t>«Покупка ПО со скидкой 50%»</w:t>
            </w:r>
            <w:r>
              <w:t xml:space="preserve"> представители бизнеса могут приобрести программное обеспечение российских </w:t>
            </w:r>
            <w:r>
              <w:lastRenderedPageBreak/>
              <w:t>компаний за полцены. Дост</w:t>
            </w:r>
            <w:r>
              <w:t xml:space="preserve">упно </w:t>
            </w:r>
            <w:r>
              <w:rPr>
                <w:b/>
              </w:rPr>
              <w:t>более 80 программных продуктов</w:t>
            </w:r>
            <w:r>
              <w:t xml:space="preserve"> </w:t>
            </w:r>
            <w:r>
              <w:rPr>
                <w:b/>
              </w:rPr>
              <w:t>от 21 российского разработчика</w:t>
            </w:r>
            <w:r>
              <w:t>. Перечень поставщиков и программ будет расширяться. Мера поддержки реализуется Минцифры России и РФРИТ в рамках федерального проекта «Цифровые технологии» национальной программы «Цифровая э</w:t>
            </w:r>
            <w:r>
              <w:t>кономика Российской Федерации».</w:t>
            </w:r>
          </w:p>
          <w:p w:rsidR="00A35C87" w:rsidRDefault="00827229">
            <w:pPr>
              <w:jc w:val="both"/>
            </w:pPr>
            <w:r>
              <w:t xml:space="preserve"> </w:t>
            </w:r>
          </w:p>
          <w:p w:rsidR="00A35C87" w:rsidRDefault="00827229">
            <w:pPr>
              <w:jc w:val="both"/>
            </w:pPr>
            <w:r>
              <w:t>Подходящие предложения найдут компании из самых разных сфер: розничная торговля, бытовые и гостиничные услуги, туризм, автомобильный и ресторанный бизнес, медицина, транспорт и логистика, строительство, фермерство и др. Дл</w:t>
            </w:r>
            <w:r>
              <w:t xml:space="preserve">я удобства пользователей на платформе реализован подбор продукта в зависимости от вида деятельности предпринимателя.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  <w:rPr>
                <w:b/>
              </w:rPr>
            </w:pPr>
            <w:r>
              <w:t xml:space="preserve">7. </w:t>
            </w:r>
            <w:r>
              <w:rPr>
                <w:b/>
              </w:rPr>
              <w:t>360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 xml:space="preserve"> - сообщить о нарушении своих прав.</w:t>
            </w:r>
          </w:p>
          <w:p w:rsidR="00A35C87" w:rsidRDefault="00827229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С помощью сервиса пользователь может сообщить о нарушении своих прав при проверках (в том числ</w:t>
            </w:r>
            <w:r>
              <w:rPr>
                <w:highlight w:val="white"/>
              </w:rPr>
              <w:t xml:space="preserve">е нарушении моратория на проверки), получении государственной поддержки и иных проблемах, связанных с ведением бизнеса. И получить ответ на ваше обращение в короткие сроки. </w:t>
            </w:r>
          </w:p>
          <w:p w:rsidR="00A35C87" w:rsidRDefault="00827229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Составить обращение можно по </w:t>
            </w:r>
            <w:r>
              <w:rPr>
                <w:b/>
                <w:highlight w:val="white"/>
              </w:rPr>
              <w:t>8 направлениям</w:t>
            </w:r>
            <w:r>
              <w:rPr>
                <w:highlight w:val="white"/>
              </w:rPr>
              <w:t xml:space="preserve">: </w:t>
            </w:r>
          </w:p>
          <w:p w:rsidR="00A35C87" w:rsidRDefault="00827229">
            <w:pPr>
              <w:numPr>
                <w:ilvl w:val="0"/>
                <w:numId w:val="2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>ведение бизнеса в условиях санкций;</w:t>
            </w:r>
          </w:p>
          <w:p w:rsidR="00A35C87" w:rsidRDefault="00827229">
            <w:pPr>
              <w:numPr>
                <w:ilvl w:val="0"/>
                <w:numId w:val="2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>нарушения при проведении проверки (в том числе нарушении моратория на проверки), контрольной закупки, инспекционного визита, рейдового осмотра;</w:t>
            </w:r>
          </w:p>
          <w:p w:rsidR="00A35C87" w:rsidRDefault="00827229">
            <w:pPr>
              <w:numPr>
                <w:ilvl w:val="0"/>
                <w:numId w:val="2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>действие / бездействие заказчиков при закупке по 223-ФЗ;</w:t>
            </w:r>
          </w:p>
          <w:p w:rsidR="00A35C87" w:rsidRDefault="00827229">
            <w:pPr>
              <w:numPr>
                <w:ilvl w:val="0"/>
                <w:numId w:val="2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>жалоба на качество работы микрофинансовых организаций;</w:t>
            </w:r>
          </w:p>
          <w:p w:rsidR="00A35C87" w:rsidRDefault="00827229">
            <w:pPr>
              <w:numPr>
                <w:ilvl w:val="0"/>
                <w:numId w:val="2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жалоба на качество работы региональных гарантийных организаций; </w:t>
            </w:r>
          </w:p>
          <w:p w:rsidR="00A35C87" w:rsidRDefault="00827229">
            <w:pPr>
              <w:numPr>
                <w:ilvl w:val="0"/>
                <w:numId w:val="2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>неудовлетворительное качество работы организаций инфраструктуры поддержки;</w:t>
            </w:r>
          </w:p>
          <w:p w:rsidR="00A35C87" w:rsidRDefault="00827229">
            <w:pPr>
              <w:numPr>
                <w:ilvl w:val="0"/>
                <w:numId w:val="2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>отказ Корпорации МСП в предоставлении кредитно-гарантийной поддержки или неудовлетворительное качество работы сотруд</w:t>
            </w:r>
            <w:r>
              <w:rPr>
                <w:highlight w:val="white"/>
              </w:rPr>
              <w:t>ников;</w:t>
            </w:r>
          </w:p>
          <w:p w:rsidR="00A35C87" w:rsidRDefault="00827229">
            <w:pPr>
              <w:numPr>
                <w:ilvl w:val="0"/>
                <w:numId w:val="2"/>
              </w:numPr>
              <w:jc w:val="both"/>
              <w:rPr>
                <w:highlight w:val="white"/>
              </w:rPr>
            </w:pPr>
            <w:r>
              <w:rPr>
                <w:highlight w:val="white"/>
              </w:rPr>
              <w:t>жалоба на качество работы институтов развития.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 xml:space="preserve">8. </w:t>
            </w:r>
            <w:r>
              <w:rPr>
                <w:b/>
              </w:rPr>
              <w:t>Производственная кооперация и сбыт</w:t>
            </w:r>
          </w:p>
          <w:p w:rsidR="00A35C87" w:rsidRDefault="00827229">
            <w:pPr>
              <w:jc w:val="both"/>
            </w:pPr>
            <w:r>
              <w:t>С помощью сервиса предприниматель сможет заинтересовать крупных заказчиков в приобретении у него продукции или услуг, наладить сбыт, найти поставщиков комплектующи</w:t>
            </w:r>
            <w:r>
              <w:t>х (в том числе в целях импортозамещения) и развить производство.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lastRenderedPageBreak/>
              <w:t>Этот супер-сервис состоит из нескольких модулей:</w:t>
            </w:r>
          </w:p>
          <w:p w:rsidR="00A35C87" w:rsidRDefault="00827229">
            <w:pPr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«Реестр промышленных компаний» -</w:t>
            </w:r>
            <w:r>
              <w:t xml:space="preserve"> это бесплатная база проверенных МСП-производителей непродовольственных товаров и промышленной продукции со в</w:t>
            </w:r>
            <w:r>
              <w:t>сей России, которая поможет поставщикам находить друг друга для кооперации, а заказчикам – выбрать компании под конкретный запрос. Сейчас в реестре более 22 тыс. компаний.</w:t>
            </w:r>
          </w:p>
          <w:p w:rsidR="00A35C87" w:rsidRDefault="00827229">
            <w:pPr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«Реестр поставщиков продуктов питания» </w:t>
            </w:r>
            <w:r>
              <w:t>- бесплатная база проверенных действующих и п</w:t>
            </w:r>
            <w:r>
              <w:t>отенциальных производителей и поставщиков сельскохозяйственной, животноводческой, пищевой и фермерской продукции со всей России. Она будет полезна представителям ресторанно-гостиничного бизнеса, общепита, торговым компаниям и магазинам, которые ищут надежн</w:t>
            </w:r>
            <w:r>
              <w:t>ых поставщиков отечественных продуктов питания.</w:t>
            </w:r>
          </w:p>
          <w:p w:rsidR="00A35C87" w:rsidRDefault="00827229">
            <w:pPr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«Витрина закупок малого объема» по 223-ФЗ</w:t>
            </w:r>
            <w:r>
              <w:t xml:space="preserve"> - это бесплатная база сведений о закупках более чем 600 госкомпаний, агрегированная с</w:t>
            </w:r>
            <w:r>
              <w:rPr>
                <w:highlight w:val="white"/>
              </w:rPr>
              <w:t xml:space="preserve"> 7</w:t>
            </w:r>
            <w:r>
              <w:t xml:space="preserve"> площадок. Закупки до 500 тыс. рублей, на которые можно откликнуться напрямую.</w:t>
            </w:r>
          </w:p>
          <w:p w:rsidR="00A35C87" w:rsidRDefault="00827229">
            <w:pPr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 xml:space="preserve">«Промышленным компаниям: стать поставщиком ритейлеров и производителей» </w:t>
            </w:r>
            <w:r>
              <w:t>- бесплатный сервис, открывающий производителям непродовольственных товаров и промышленной продукции доступ к торговым сетям и крупным производственным компаниям. На платформе опублико</w:t>
            </w:r>
            <w:r>
              <w:t>ван текущий перечень потребностей российских и белорусских производственных и торговых предприятий в сырье, комплектующих, компонентах и других непродовольственных товарах, который будет регулярно обновляться.</w:t>
            </w:r>
          </w:p>
          <w:p w:rsidR="00A35C87" w:rsidRDefault="00827229">
            <w:pPr>
              <w:numPr>
                <w:ilvl w:val="0"/>
                <w:numId w:val="1"/>
              </w:numPr>
              <w:jc w:val="both"/>
            </w:pPr>
            <w:r>
              <w:rPr>
                <w:b/>
              </w:rPr>
              <w:t>«Поставщикам продуктов питания: попасть на пол</w:t>
            </w:r>
            <w:r>
              <w:rPr>
                <w:b/>
              </w:rPr>
              <w:t xml:space="preserve">ки торговых сетей» - </w:t>
            </w:r>
            <w:r>
              <w:t>бесплатный сервис, который позволяет отслеживать потребности федеральных и региональных торговых сетей в поставках продуктов питания, фермерской продукции и направлять в сети коммерческие предложения на ее поставку.</w:t>
            </w:r>
          </w:p>
          <w:p w:rsidR="00A35C87" w:rsidRDefault="00827229">
            <w:pPr>
              <w:numPr>
                <w:ilvl w:val="0"/>
                <w:numId w:val="1"/>
              </w:numPr>
              <w:jc w:val="both"/>
            </w:pPr>
            <w:bookmarkStart w:id="1" w:name="_heading=h.gjdgxs" w:colFirst="0" w:colLast="0"/>
            <w:bookmarkEnd w:id="1"/>
            <w:r>
              <w:rPr>
                <w:b/>
              </w:rPr>
              <w:t>«Программа «выращив</w:t>
            </w:r>
            <w:r>
              <w:rPr>
                <w:b/>
              </w:rPr>
              <w:t xml:space="preserve">ания» поставщиков» </w:t>
            </w:r>
            <w:r>
              <w:t>- пилотная программа, реализуемая Корпорацией МСП совместно с крупнейшими заказчиками, у которых есть требования к поставщикам и потребности в продукции и услугах. Программа включает оказание финансовой, правовой, методической, информаци</w:t>
            </w:r>
            <w:r>
              <w:t xml:space="preserve">онной и иной поддержки субъектам МСП в целях их потенциального участия в закупках крупнейших заказчиков и повышения своей конкурентоспособности.  </w:t>
            </w:r>
          </w:p>
          <w:p w:rsidR="00A35C87" w:rsidRDefault="00A35C87">
            <w:pPr>
              <w:jc w:val="both"/>
            </w:pP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  <w:rPr>
                <w:b/>
              </w:rPr>
            </w:pPr>
            <w:r>
              <w:t xml:space="preserve">9. </w:t>
            </w:r>
            <w:r>
              <w:rPr>
                <w:b/>
              </w:rPr>
              <w:t>Льготный лизинг оборудования</w:t>
            </w:r>
          </w:p>
          <w:p w:rsidR="00A35C87" w:rsidRDefault="00827229">
            <w:pPr>
              <w:jc w:val="both"/>
            </w:pPr>
            <w:r>
              <w:t xml:space="preserve">Сервис доступен для малых предприятий и поможет подать заявку на участие в </w:t>
            </w:r>
            <w:r>
              <w:t xml:space="preserve">программе льготного лизинга оборудования дочерних лизинговых компании Корпорации МСП (ставка 6% годовых – для российского оборудования и 8% годовых — для иностранного). </w:t>
            </w:r>
          </w:p>
          <w:p w:rsidR="00A35C87" w:rsidRDefault="00827229">
            <w:pPr>
              <w:jc w:val="both"/>
            </w:pPr>
            <w:r>
              <w:t xml:space="preserve">Подать заявку, загрузить документы и отслеживать статусы можно онлайн, без поездок в лизинговую компанию. Большинство данных в заявке будут заполнены автоматически из профиля пользователя. </w:t>
            </w:r>
          </w:p>
          <w:p w:rsidR="00A35C87" w:rsidRDefault="00827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>
              <w:rPr>
                <w:i/>
              </w:rPr>
              <w:t>Важно: Прием заявок на льготный лизинг оборудования временно приостановлен. Старт новой заявочной кампании - 1 октября 2022 года.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>10. </w:t>
            </w:r>
            <w:r>
              <w:rPr>
                <w:b/>
              </w:rPr>
              <w:t>Бизнес-обучение</w:t>
            </w:r>
            <w:sdt>
              <w:sdtPr>
                <w:tag w:val="goog_rdk_0"/>
                <w:id w:val="-648750493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 xml:space="preserve"> − сервис </w:t>
                </w:r>
              </w:sdtContent>
            </w:sdt>
            <w:r>
              <w:rPr>
                <w:b/>
              </w:rPr>
              <w:t>с персональной подборкой контента и личной поддержкой наставников.</w:t>
            </w:r>
            <w:r>
              <w:t xml:space="preserve"> Сервис объединяет широкий с</w:t>
            </w:r>
            <w:r>
              <w:t xml:space="preserve">пектр онлайн-сервисов для бизнес-обучения, доступных пользователю 24/7 в любом регионе.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 xml:space="preserve">В личном кабинете предлагается </w:t>
            </w:r>
            <w:r>
              <w:rPr>
                <w:b/>
              </w:rPr>
              <w:t>экспресс-проверка компетенций</w:t>
            </w:r>
            <w:r>
              <w:t xml:space="preserve"> в виде тестирования, с помощью которой можно определить уровень личностных и профессиональных навыков, а </w:t>
            </w:r>
            <w:r>
              <w:t xml:space="preserve">после </w:t>
            </w:r>
            <w:r>
              <w:rPr>
                <w:b/>
              </w:rPr>
              <w:t>получить персональные рекомендации по различным видам бизнес-обучения</w:t>
            </w:r>
            <w:r>
              <w:t xml:space="preserve">. </w:t>
            </w:r>
          </w:p>
          <w:p w:rsidR="00A35C87" w:rsidRDefault="00827229">
            <w:pPr>
              <w:spacing w:before="240" w:after="240"/>
              <w:jc w:val="both"/>
            </w:pPr>
            <w:r>
              <w:t xml:space="preserve">В разделе </w:t>
            </w:r>
            <w:r>
              <w:rPr>
                <w:b/>
              </w:rPr>
              <w:t>«Акселерация»</w:t>
            </w:r>
            <w:r>
              <w:t xml:space="preserve"> для начинающих и действующих предпринимателей доступны </w:t>
            </w:r>
            <w:r>
              <w:rPr>
                <w:b/>
              </w:rPr>
              <w:t>программы ускоренного развития бизнеса</w:t>
            </w:r>
            <w:r>
              <w:t xml:space="preserve"> – возможность оптимизации бизнес-процессов компании в индиви</w:t>
            </w:r>
            <w:r>
              <w:t xml:space="preserve">дуальной работе с экспертами по кратному росту бизнеса. </w:t>
            </w:r>
          </w:p>
          <w:p w:rsidR="00A35C87" w:rsidRDefault="00827229">
            <w:pPr>
              <w:jc w:val="both"/>
            </w:pPr>
            <w:r>
              <w:t xml:space="preserve">Весь контент </w:t>
            </w:r>
            <w:r>
              <w:rPr>
                <w:b/>
              </w:rPr>
              <w:t>уникальный, практико-ориентированный, доступен бесплатно в любое время и постоянно пополняется</w:t>
            </w:r>
            <w:r>
              <w:t>. Пользователи могут найти подходящий тренинг в своем городе, посетить федеральные онлайн-ко</w:t>
            </w:r>
            <w:r>
              <w:t xml:space="preserve">нференции, поучаствовать в акселераторе или получить ответ на возникший вопрос в «Сфере знаний».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>Еще одним уникальным предложением данного сервиса является раздел, позволяющий</w:t>
            </w:r>
            <w:r>
              <w:rPr>
                <w:b/>
              </w:rPr>
              <w:t xml:space="preserve"> найти своего наставника</w:t>
            </w:r>
            <w:r>
              <w:t xml:space="preserve"> и записаться на встречу с ним. Наставники делятся опыт</w:t>
            </w:r>
            <w:r>
              <w:t xml:space="preserve">ом и дают подсказки о следующих шагах в развитии бизнеса.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lastRenderedPageBreak/>
              <w:t>11. </w:t>
            </w:r>
            <w:r>
              <w:rPr>
                <w:b/>
              </w:rPr>
              <w:t>Регистрация бизнеса онлайн</w:t>
            </w:r>
            <w:r>
              <w:t xml:space="preserve"> с интерактивным подбором оптимальной организационно-правовой формы и налогового режима. Это пакет госуслуг для открытия своего дела – быстро, без госпошлины и визита</w:t>
            </w:r>
            <w:r>
              <w:t xml:space="preserve"> в налоговую. Сервис позволяет сделать необходимые шаги для старта в режиме «одного окна».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  <w:rPr>
                <w:b/>
              </w:rPr>
            </w:pPr>
            <w:r>
              <w:t>12. </w:t>
            </w:r>
            <w:r>
              <w:rPr>
                <w:b/>
              </w:rPr>
              <w:t>Получение кредита</w:t>
            </w:r>
            <w:r>
              <w:t xml:space="preserve"> до 10 млн рублей с возможностью подать </w:t>
            </w:r>
            <w:r>
              <w:rPr>
                <w:b/>
              </w:rPr>
              <w:t>заявку одновременно в несколько банков</w:t>
            </w:r>
            <w:r>
              <w:t xml:space="preserve">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  <w:rPr>
                <w:b/>
              </w:rPr>
            </w:pPr>
            <w:r>
              <w:t>При формировании заявки часть данных будет заполнена автомати</w:t>
            </w:r>
            <w:r>
              <w:t xml:space="preserve">чески из профиля пользователя. Ответ с предодобренными предложениями банков придет в личный кабинет, и можно будет выбрать оптимальный вариант. При этом </w:t>
            </w:r>
            <w:r>
              <w:rPr>
                <w:b/>
              </w:rPr>
              <w:t>на момент оформления кредита предложенная ставка останется неизменной.</w:t>
            </w:r>
            <w:r>
              <w:t xml:space="preserve"> </w:t>
            </w:r>
            <w:r>
              <w:rPr>
                <w:b/>
              </w:rPr>
              <w:t>Такого сервиса для малого и сред</w:t>
            </w:r>
            <w:r>
              <w:rPr>
                <w:b/>
              </w:rPr>
              <w:t xml:space="preserve">него бизнеса на рынке нет. </w:t>
            </w:r>
          </w:p>
          <w:p w:rsidR="00A35C87" w:rsidRDefault="00A35C87">
            <w:pPr>
              <w:jc w:val="both"/>
              <w:rPr>
                <w:b/>
              </w:rPr>
            </w:pPr>
          </w:p>
          <w:p w:rsidR="00A35C87" w:rsidRDefault="00827229">
            <w:pPr>
              <w:jc w:val="both"/>
            </w:pPr>
            <w:r>
              <w:t xml:space="preserve">Также на Цифровой платформе доступна подача заявки </w:t>
            </w:r>
            <w:r>
              <w:rPr>
                <w:b/>
              </w:rPr>
              <w:t>на льготное кредитование инновационных компаний под 3%</w:t>
            </w:r>
            <w:r>
              <w:t>. Поддержка реализуется Минэкономразвития, Корпорацией МСП и МСП Банком.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>13. </w:t>
            </w:r>
            <w:r>
              <w:rPr>
                <w:b/>
              </w:rPr>
              <w:t>Получение и проверка электронной подписи</w:t>
            </w:r>
          </w:p>
          <w:p w:rsidR="00A35C87" w:rsidRDefault="00827229">
            <w:pPr>
              <w:jc w:val="both"/>
            </w:pPr>
            <w:r>
              <w:t xml:space="preserve">Можно подать заявку онлайн на получение электронной подписи как юридического, так и физического лица. Большинство полей будут автоматически заполнены из профиля пользователя, статус будет отображаться в личном кабинете. </w:t>
            </w:r>
          </w:p>
          <w:p w:rsidR="00A35C87" w:rsidRDefault="00827229">
            <w:pPr>
              <w:jc w:val="both"/>
            </w:pPr>
            <w:r>
              <w:t xml:space="preserve">Также в личном кабинете </w:t>
            </w:r>
            <w:r>
              <w:rPr>
                <w:b/>
              </w:rPr>
              <w:t>можно прове</w:t>
            </w:r>
            <w:r>
              <w:rPr>
                <w:b/>
              </w:rPr>
              <w:t>рить уже действующую</w:t>
            </w:r>
            <w:r>
              <w:t xml:space="preserve"> электронную подпись.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t>14. </w:t>
            </w:r>
            <w:r>
              <w:rPr>
                <w:b/>
              </w:rPr>
              <w:t>Статистика для бизнеса.</w:t>
            </w:r>
            <w:r>
              <w:t xml:space="preserve"> </w:t>
            </w:r>
            <w:r>
              <w:rPr>
                <w:b/>
              </w:rPr>
              <w:t>Собраны и агрегированы уникальные данные</w:t>
            </w:r>
            <w:r>
              <w:t xml:space="preserve"> официальных источников, благодаря которым можно увидеть </w:t>
            </w:r>
            <w:r>
              <w:rPr>
                <w:b/>
              </w:rPr>
              <w:t>полную картину рынка МСП в конкретном регионе</w:t>
            </w:r>
            <w:r>
              <w:t>: выручку, оборот, среднюю зарплату по отр</w:t>
            </w:r>
            <w:r>
              <w:t xml:space="preserve">аслям и др. Это будет полезно как для начинающих предпринимателей, так и для тех, кто уже ведет свою деятельность. 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  <w:rPr>
                <w:color w:val="000000"/>
              </w:rPr>
            </w:pPr>
            <w:r>
              <w:rPr>
                <w:b/>
              </w:rPr>
              <w:t>Скоро на Цифровой платформе МСП:</w:t>
            </w:r>
          </w:p>
          <w:p w:rsidR="00A35C87" w:rsidRDefault="008272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Сервис «</w:t>
            </w:r>
            <w:r>
              <w:t>Открытие расчетного счета</w:t>
            </w:r>
            <w:r>
              <w:rPr>
                <w:color w:val="000000"/>
              </w:rPr>
              <w:t>»</w:t>
            </w:r>
          </w:p>
          <w:p w:rsidR="00A35C87" w:rsidRDefault="008272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t>Сервис «Юридически значимые уведомления»</w:t>
            </w:r>
          </w:p>
          <w:p w:rsidR="00A35C87" w:rsidRDefault="0082722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Меры поддержки Иркутской</w:t>
            </w:r>
            <w:r>
              <w:t xml:space="preserve"> </w:t>
            </w:r>
            <w:r>
              <w:rPr>
                <w:color w:val="000000"/>
              </w:rPr>
              <w:t>об</w:t>
            </w:r>
            <w:r>
              <w:t>ласти</w:t>
            </w:r>
            <w:r>
              <w:rPr>
                <w:color w:val="000000"/>
              </w:rPr>
              <w:t>.</w:t>
            </w:r>
          </w:p>
          <w:p w:rsidR="00A35C87" w:rsidRDefault="00A35C87">
            <w:pPr>
              <w:jc w:val="both"/>
            </w:pPr>
          </w:p>
          <w:p w:rsidR="00A35C87" w:rsidRDefault="00827229">
            <w:pPr>
              <w:jc w:val="both"/>
            </w:pPr>
            <w:r>
              <w:lastRenderedPageBreak/>
              <w:t xml:space="preserve">В реализации проекта «Цифровая платформа МСП» участвуют эксперты крупнейших цифровых платформ: YouDo, Yandex, Тинькофф, OZON и др. Они также верифицируют подходы к концепции платформы с точки зрения архитектуры и ее пользовательских функций. </w:t>
            </w:r>
          </w:p>
        </w:tc>
      </w:tr>
      <w:tr w:rsidR="00A35C87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C87" w:rsidRDefault="00A35C87">
            <w:pPr>
              <w:spacing w:before="80" w:line="240" w:lineRule="auto"/>
              <w:rPr>
                <w:sz w:val="16"/>
                <w:szCs w:val="16"/>
              </w:rPr>
            </w:pPr>
          </w:p>
        </w:tc>
        <w:tc>
          <w:tcPr>
            <w:tcW w:w="7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5C87" w:rsidRDefault="00A35C87">
            <w:pPr>
              <w:jc w:val="both"/>
              <w:rPr>
                <w:b/>
                <w:sz w:val="44"/>
                <w:szCs w:val="44"/>
              </w:rPr>
            </w:pPr>
          </w:p>
        </w:tc>
      </w:tr>
    </w:tbl>
    <w:p w:rsidR="00A35C87" w:rsidRDefault="00A35C87">
      <w:pPr>
        <w:widowControl w:val="0"/>
        <w:spacing w:line="240" w:lineRule="auto"/>
        <w:rPr>
          <w:sz w:val="34"/>
          <w:szCs w:val="34"/>
        </w:rPr>
      </w:pPr>
    </w:p>
    <w:sectPr w:rsidR="00A35C87">
      <w:headerReference w:type="default" r:id="rId8"/>
      <w:footerReference w:type="default" r:id="rId9"/>
      <w:pgSz w:w="11909" w:h="16834"/>
      <w:pgMar w:top="1440" w:right="997" w:bottom="1440" w:left="1133" w:header="70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229" w:rsidRDefault="00827229">
      <w:pPr>
        <w:spacing w:line="240" w:lineRule="auto"/>
      </w:pPr>
      <w:r>
        <w:separator/>
      </w:r>
    </w:p>
  </w:endnote>
  <w:endnote w:type="continuationSeparator" w:id="0">
    <w:p w:rsidR="00827229" w:rsidRDefault="00827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87" w:rsidRDefault="00A35C87">
    <w:pPr>
      <w:rPr>
        <w:sz w:val="14"/>
        <w:szCs w:val="14"/>
      </w:rPr>
    </w:pPr>
  </w:p>
  <w:tbl>
    <w:tblPr>
      <w:tblStyle w:val="af8"/>
      <w:tblW w:w="9195" w:type="dxa"/>
      <w:tblInd w:w="-95" w:type="dxa"/>
      <w:tblLayout w:type="fixed"/>
      <w:tblLook w:val="0600" w:firstRow="0" w:lastRow="0" w:firstColumn="0" w:lastColumn="0" w:noHBand="1" w:noVBand="1"/>
    </w:tblPr>
    <w:tblGrid>
      <w:gridCol w:w="4230"/>
      <w:gridCol w:w="4965"/>
    </w:tblGrid>
    <w:tr w:rsidR="00A35C87">
      <w:tc>
        <w:tcPr>
          <w:tcW w:w="423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35C87" w:rsidRDefault="00827229">
          <w:pPr>
            <w:ind w:left="70"/>
            <w:rPr>
              <w:sz w:val="14"/>
              <w:szCs w:val="14"/>
            </w:rPr>
          </w:pPr>
          <w:r>
            <w:t xml:space="preserve">  </w:t>
          </w:r>
          <w:r>
            <w:rPr>
              <w:noProof/>
              <w:lang w:val="ru-RU"/>
            </w:rPr>
            <w:drawing>
              <wp:inline distT="114300" distB="114300" distL="114300" distR="114300">
                <wp:extent cx="2428875" cy="50800"/>
                <wp:effectExtent l="0" t="0" r="0" b="0"/>
                <wp:docPr id="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8875" cy="50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35C87" w:rsidRDefault="00A35C8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14"/>
              <w:szCs w:val="14"/>
            </w:rPr>
          </w:pPr>
        </w:p>
      </w:tc>
    </w:tr>
  </w:tbl>
  <w:p w:rsidR="00A35C87" w:rsidRDefault="00A35C87">
    <w:pPr>
      <w:rPr>
        <w:sz w:val="14"/>
        <w:szCs w:val="14"/>
      </w:rPr>
    </w:pPr>
  </w:p>
  <w:p w:rsidR="00A35C87" w:rsidRDefault="00827229">
    <w:pPr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>PAGE</w:instrText>
    </w:r>
    <w:r w:rsidR="00935A91">
      <w:rPr>
        <w:sz w:val="12"/>
        <w:szCs w:val="12"/>
      </w:rPr>
      <w:fldChar w:fldCharType="separate"/>
    </w:r>
    <w:r w:rsidR="00935A91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229" w:rsidRDefault="00827229">
      <w:pPr>
        <w:spacing w:line="240" w:lineRule="auto"/>
      </w:pPr>
      <w:r>
        <w:separator/>
      </w:r>
    </w:p>
  </w:footnote>
  <w:footnote w:type="continuationSeparator" w:id="0">
    <w:p w:rsidR="00827229" w:rsidRDefault="008272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C87" w:rsidRDefault="00A35C87"/>
  <w:tbl>
    <w:tblPr>
      <w:tblStyle w:val="af7"/>
      <w:tblW w:w="972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510"/>
      <w:gridCol w:w="3000"/>
      <w:gridCol w:w="3210"/>
    </w:tblGrid>
    <w:tr w:rsidR="00A35C87">
      <w:trPr>
        <w:trHeight w:val="987"/>
      </w:trPr>
      <w:tc>
        <w:tcPr>
          <w:tcW w:w="3510" w:type="dxa"/>
          <w:vMerge w:val="restart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35C87" w:rsidRDefault="00827229">
          <w:r>
            <w:rPr>
              <w:noProof/>
              <w:lang w:val="ru-RU"/>
            </w:rPr>
            <w:drawing>
              <wp:inline distT="114300" distB="114300" distL="114300" distR="114300">
                <wp:extent cx="1433513" cy="313336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3513" cy="3133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35C87" w:rsidRDefault="00827229">
          <w:pPr>
            <w:spacing w:line="360" w:lineRule="auto"/>
            <w:ind w:firstLine="850"/>
            <w:rPr>
              <w:sz w:val="20"/>
              <w:szCs w:val="20"/>
            </w:rPr>
          </w:pPr>
          <w:r>
            <w:rPr>
              <w:sz w:val="20"/>
              <w:szCs w:val="20"/>
            </w:rPr>
            <w:t>+7 (800) 100-1-100</w:t>
          </w:r>
        </w:p>
      </w:tc>
      <w:tc>
        <w:tcPr>
          <w:tcW w:w="321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35C87" w:rsidRDefault="0082722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right="27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мсп.рф</w:t>
          </w:r>
        </w:p>
        <w:p w:rsidR="00A35C87" w:rsidRDefault="00A35C8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right="27"/>
            <w:jc w:val="right"/>
          </w:pPr>
        </w:p>
      </w:tc>
    </w:tr>
    <w:tr w:rsidR="00A35C87">
      <w:trPr>
        <w:trHeight w:val="420"/>
      </w:trPr>
      <w:tc>
        <w:tcPr>
          <w:tcW w:w="3510" w:type="dxa"/>
          <w:vMerge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35C87" w:rsidRDefault="00A35C8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6210" w:type="dxa"/>
          <w:gridSpan w:val="2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A35C87" w:rsidRDefault="00827229">
          <w:r>
            <w:rPr>
              <w:noProof/>
              <w:lang w:val="ru-RU"/>
            </w:rPr>
            <w:drawing>
              <wp:inline distT="114300" distB="114300" distL="114300" distR="114300">
                <wp:extent cx="3751988" cy="108000"/>
                <wp:effectExtent l="0" t="0" r="0" b="0"/>
                <wp:docPr id="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1988" cy="1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A35C87" w:rsidRDefault="00A35C8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42660"/>
    <w:multiLevelType w:val="multilevel"/>
    <w:tmpl w:val="EB2C9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0D17"/>
    <w:multiLevelType w:val="multilevel"/>
    <w:tmpl w:val="B2E20C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F6221AB"/>
    <w:multiLevelType w:val="multilevel"/>
    <w:tmpl w:val="B2DC54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87"/>
    <w:rsid w:val="00827229"/>
    <w:rsid w:val="00935A91"/>
    <w:rsid w:val="00A3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75325-21C8-42AE-9659-15D5E11E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header"/>
    <w:basedOn w:val="a"/>
    <w:link w:val="ac"/>
    <w:uiPriority w:val="99"/>
    <w:unhideWhenUsed/>
    <w:rsid w:val="005978B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978BB"/>
  </w:style>
  <w:style w:type="paragraph" w:styleId="ad">
    <w:name w:val="footer"/>
    <w:basedOn w:val="a"/>
    <w:link w:val="ae"/>
    <w:uiPriority w:val="99"/>
    <w:unhideWhenUsed/>
    <w:rsid w:val="005978BB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978BB"/>
  </w:style>
  <w:style w:type="character" w:styleId="af">
    <w:name w:val="Hyperlink"/>
    <w:basedOn w:val="a0"/>
    <w:uiPriority w:val="99"/>
    <w:unhideWhenUsed/>
    <w:rsid w:val="00E763EE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437003"/>
    <w:pPr>
      <w:ind w:left="720"/>
      <w:contextualSpacing/>
    </w:p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2532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532F1"/>
    <w:rPr>
      <w:rFonts w:ascii="Segoe UI" w:hAnsi="Segoe UI" w:cs="Segoe UI"/>
      <w:sz w:val="18"/>
      <w:szCs w:val="18"/>
    </w:r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fCdFESRYiqLPdHd/XTcNohw7xA==">AMUW2mUVbZ2JPI5QcCG5+17oxWzpuAzJWpk5eFj0rOIeLs/vIysPSNzGuPu+h2WkYPkZFtRDKVpgS/Wc+k0QkGSEmeOxKALRLZ9Qia9tva3V1jFhdN/ySdSBWjqvbaT2MRP7wMK+KX0Ew2etgFmzOo3VQFs7JdY68204Ey3s/O6H3/cHuwfI6Ds=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1684</Words>
  <Characters>9601</Characters>
  <Application>Microsoft Office Word</Application>
  <DocSecurity>0</DocSecurity>
  <Lines>80</Lines>
  <Paragraphs>22</Paragraphs>
  <ScaleCrop>false</ScaleCrop>
  <Company/>
  <LinksUpToDate>false</LinksUpToDate>
  <CharactersWithSpaces>11263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Хализова Валерия Дмитриевна</dc:creator>
  <cp:lastModifiedBy>Хализова Валерия Дмитриевна</cp:lastModifiedBy>
  <cp:revision>2</cp:revision>
  <dcterms:created xsi:type="dcterms:W3CDTF">2022-05-12T11:26:00Z</dcterms:created>
  <dcterms:modified xsi:type="dcterms:W3CDTF">2022-06-29T17:27:00Z</dcterms:modified>
</cp:coreProperties>
</file>