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17B" w:rsidRDefault="00BF717B" w:rsidP="00BF717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2047A6A" wp14:editId="40D91192">
            <wp:extent cx="2520000" cy="47571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7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C7B" w:rsidRDefault="000C2208" w:rsidP="000C2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208">
        <w:rPr>
          <w:rFonts w:ascii="Times New Roman" w:hAnsi="Times New Roman" w:cs="Times New Roman"/>
          <w:b/>
          <w:bCs/>
          <w:sz w:val="28"/>
          <w:szCs w:val="28"/>
        </w:rPr>
        <w:t>Закон о выявлении ранее учтенных объектов недвижимости защищает права граждан</w:t>
      </w:r>
    </w:p>
    <w:p w:rsidR="000C2208" w:rsidRDefault="000C2208" w:rsidP="000C2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2208" w:rsidRDefault="000C2208" w:rsidP="000C22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2208">
        <w:rPr>
          <w:rFonts w:ascii="Times New Roman" w:hAnsi="Times New Roman" w:cs="Times New Roman"/>
          <w:b/>
          <w:bCs/>
          <w:sz w:val="28"/>
          <w:szCs w:val="28"/>
        </w:rPr>
        <w:t>29 июня 2021 года в силу вступил Федеральный закон №518-ФЗ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который </w:t>
      </w:r>
      <w:r w:rsidRPr="000C2208">
        <w:rPr>
          <w:rFonts w:ascii="Times New Roman" w:hAnsi="Times New Roman" w:cs="Times New Roman"/>
          <w:b/>
          <w:bCs/>
          <w:sz w:val="28"/>
          <w:szCs w:val="28"/>
        </w:rPr>
        <w:t xml:space="preserve">наделил органы государственной власти и органы местного самоуправления полномочиями по выявлению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C2208">
        <w:rPr>
          <w:rFonts w:ascii="Times New Roman" w:hAnsi="Times New Roman" w:cs="Times New Roman"/>
          <w:b/>
          <w:bCs/>
          <w:sz w:val="28"/>
          <w:szCs w:val="28"/>
        </w:rPr>
        <w:t>равообладателей объектов недвижимости для последующего внесения сведений о них в Единый государственный реестр недвижимости (ЕГРН).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Кадастровая палата по Пензенской области разъяснила, как реализация данного закона поможет защитить права граждан.</w:t>
      </w:r>
    </w:p>
    <w:p w:rsidR="00C9674D" w:rsidRDefault="008700BF" w:rsidP="000C2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новых компетенци</w:t>
      </w:r>
      <w:r w:rsidR="00FD61C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8700B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0B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00BF">
        <w:rPr>
          <w:rFonts w:ascii="Times New Roman" w:hAnsi="Times New Roman" w:cs="Times New Roman"/>
          <w:sz w:val="28"/>
          <w:szCs w:val="28"/>
        </w:rPr>
        <w:t xml:space="preserve"> №518-ФЗ</w:t>
      </w:r>
      <w:r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и местного самоуправления </w:t>
      </w:r>
      <w:r w:rsidR="0097665A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>анализирует</w:t>
      </w:r>
      <w:r w:rsidRPr="008700BF">
        <w:rPr>
          <w:rFonts w:ascii="Times New Roman" w:hAnsi="Times New Roman" w:cs="Times New Roman"/>
          <w:sz w:val="28"/>
          <w:szCs w:val="28"/>
        </w:rPr>
        <w:t xml:space="preserve"> сведения в архивах, зап</w:t>
      </w:r>
      <w:r>
        <w:rPr>
          <w:rFonts w:ascii="Times New Roman" w:hAnsi="Times New Roman" w:cs="Times New Roman"/>
          <w:sz w:val="28"/>
          <w:szCs w:val="28"/>
        </w:rPr>
        <w:t xml:space="preserve">рашивают </w:t>
      </w:r>
      <w:r w:rsidRPr="008700BF">
        <w:rPr>
          <w:rFonts w:ascii="Times New Roman" w:hAnsi="Times New Roman" w:cs="Times New Roman"/>
          <w:sz w:val="28"/>
          <w:szCs w:val="28"/>
        </w:rPr>
        <w:t>информацию в налоговых органах, ПФР России, органах внутренних дел, органах записи актов гражданского состояния, у нотариусов и т.д.</w:t>
      </w:r>
      <w:r w:rsidR="0097665A">
        <w:rPr>
          <w:rFonts w:ascii="Times New Roman" w:hAnsi="Times New Roman" w:cs="Times New Roman"/>
          <w:sz w:val="28"/>
          <w:szCs w:val="28"/>
        </w:rPr>
        <w:t xml:space="preserve"> </w:t>
      </w:r>
      <w:r w:rsidR="0097665A" w:rsidRPr="0097665A">
        <w:rPr>
          <w:rFonts w:ascii="Times New Roman" w:hAnsi="Times New Roman" w:cs="Times New Roman"/>
          <w:sz w:val="28"/>
          <w:szCs w:val="28"/>
        </w:rPr>
        <w:t>Никаких действий со стороны правообладателей ранее учтенных объектов недвижимости не требуется.</w:t>
      </w:r>
      <w:r w:rsidR="0097665A">
        <w:rPr>
          <w:rFonts w:ascii="Times New Roman" w:hAnsi="Times New Roman" w:cs="Times New Roman"/>
          <w:sz w:val="28"/>
          <w:szCs w:val="28"/>
        </w:rPr>
        <w:t xml:space="preserve"> При этом р</w:t>
      </w:r>
      <w:r w:rsidR="0097665A" w:rsidRPr="0097665A">
        <w:rPr>
          <w:rFonts w:ascii="Times New Roman" w:hAnsi="Times New Roman" w:cs="Times New Roman"/>
          <w:sz w:val="28"/>
          <w:szCs w:val="28"/>
        </w:rPr>
        <w:t xml:space="preserve">езультаты работы </w:t>
      </w:r>
      <w:r w:rsidR="0097665A">
        <w:rPr>
          <w:rFonts w:ascii="Times New Roman" w:hAnsi="Times New Roman" w:cs="Times New Roman"/>
          <w:sz w:val="28"/>
          <w:szCs w:val="28"/>
        </w:rPr>
        <w:t xml:space="preserve">муниципалитета </w:t>
      </w:r>
      <w:r w:rsidR="0097665A" w:rsidRPr="0097665A">
        <w:rPr>
          <w:rFonts w:ascii="Times New Roman" w:hAnsi="Times New Roman" w:cs="Times New Roman"/>
          <w:sz w:val="28"/>
          <w:szCs w:val="28"/>
        </w:rPr>
        <w:t>будут доведены до</w:t>
      </w:r>
      <w:r w:rsidR="0097665A">
        <w:rPr>
          <w:rFonts w:ascii="Times New Roman" w:hAnsi="Times New Roman" w:cs="Times New Roman"/>
          <w:sz w:val="28"/>
          <w:szCs w:val="28"/>
        </w:rPr>
        <w:t xml:space="preserve"> граждан в случае выявления их как собственников</w:t>
      </w:r>
      <w:r w:rsidR="0097665A" w:rsidRPr="00C9674D">
        <w:rPr>
          <w:rFonts w:ascii="Times New Roman" w:hAnsi="Times New Roman" w:cs="Times New Roman"/>
          <w:sz w:val="28"/>
          <w:szCs w:val="28"/>
        </w:rPr>
        <w:t xml:space="preserve"> ранее учтенных объектов</w:t>
      </w:r>
      <w:r w:rsidR="0097665A">
        <w:rPr>
          <w:rFonts w:ascii="Times New Roman" w:hAnsi="Times New Roman" w:cs="Times New Roman"/>
          <w:sz w:val="28"/>
          <w:szCs w:val="28"/>
        </w:rPr>
        <w:t xml:space="preserve">. Затем уполномоченные органы </w:t>
      </w:r>
      <w:r w:rsidR="0097665A" w:rsidRPr="0097665A">
        <w:rPr>
          <w:rFonts w:ascii="Times New Roman" w:hAnsi="Times New Roman" w:cs="Times New Roman"/>
          <w:sz w:val="28"/>
          <w:szCs w:val="28"/>
        </w:rPr>
        <w:t>самостоятельно направят в Росреестр заявления о внесении в ЕГРН соответствующих сведений.</w:t>
      </w:r>
    </w:p>
    <w:p w:rsidR="000C2208" w:rsidRDefault="0097665A" w:rsidP="00976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гражданам важно понимать, что внесение прав на недвижимое имущество в госреестр не является обязательной процедурой, но лишает незарегистрированного собственника многих преимуществ.</w:t>
      </w:r>
    </w:p>
    <w:p w:rsidR="00A96D38" w:rsidRDefault="00431390" w:rsidP="00976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39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96D38" w:rsidRPr="00431390">
        <w:rPr>
          <w:rFonts w:ascii="Times New Roman" w:hAnsi="Times New Roman" w:cs="Times New Roman"/>
          <w:i/>
          <w:iCs/>
          <w:sz w:val="28"/>
          <w:szCs w:val="28"/>
        </w:rPr>
        <w:t xml:space="preserve">Наличие в ЕГРН актуальных сведений помогает уберечься гражданам от нежелательных действий в отношении своей собственности. </w:t>
      </w:r>
      <w:r w:rsidR="00DB093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A96D38" w:rsidRPr="00431390">
        <w:rPr>
          <w:rFonts w:ascii="Times New Roman" w:hAnsi="Times New Roman" w:cs="Times New Roman"/>
          <w:i/>
          <w:iCs/>
          <w:sz w:val="28"/>
          <w:szCs w:val="28"/>
        </w:rPr>
        <w:t>лагодаря контактным данным в госреестре орган регистрации прав направля</w:t>
      </w:r>
      <w:r w:rsidR="00FD61C8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A96D38" w:rsidRPr="00431390">
        <w:rPr>
          <w:rFonts w:ascii="Times New Roman" w:hAnsi="Times New Roman" w:cs="Times New Roman"/>
          <w:i/>
          <w:iCs/>
          <w:sz w:val="28"/>
          <w:szCs w:val="28"/>
        </w:rPr>
        <w:t xml:space="preserve">т в адрес правообладателя важные уведомления, которые могут касаться его </w:t>
      </w:r>
      <w:r w:rsidR="00A96D38" w:rsidRPr="00431390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имущественных интересов</w:t>
      </w:r>
      <w:r w:rsidR="00DB0933">
        <w:rPr>
          <w:rFonts w:ascii="Times New Roman" w:hAnsi="Times New Roman" w:cs="Times New Roman"/>
          <w:i/>
          <w:iCs/>
          <w:sz w:val="28"/>
          <w:szCs w:val="28"/>
        </w:rPr>
        <w:t>. Например, проинформирует о</w:t>
      </w:r>
      <w:r w:rsidR="00DB0933" w:rsidRPr="00DB0933">
        <w:rPr>
          <w:rFonts w:ascii="Times New Roman" w:hAnsi="Times New Roman" w:cs="Times New Roman"/>
          <w:i/>
          <w:iCs/>
          <w:sz w:val="28"/>
          <w:szCs w:val="28"/>
        </w:rPr>
        <w:t xml:space="preserve"> поступившем заявлении о </w:t>
      </w:r>
      <w:r w:rsidR="00DB0933">
        <w:rPr>
          <w:rFonts w:ascii="Times New Roman" w:hAnsi="Times New Roman" w:cs="Times New Roman"/>
          <w:i/>
          <w:iCs/>
          <w:sz w:val="28"/>
          <w:szCs w:val="28"/>
        </w:rPr>
        <w:t>купле-продаже недвижимости или о согласовании границ соседних земельных участков</w:t>
      </w:r>
      <w:r w:rsidRPr="00431390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– отметил </w:t>
      </w:r>
      <w:r w:rsidR="00FD61C8" w:rsidRPr="00E81E7A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- главный технолог Кадастровой палаты по Пензенской области Константин Дубовкин.</w:t>
      </w:r>
    </w:p>
    <w:p w:rsidR="005D4C12" w:rsidRDefault="005D4C12" w:rsidP="00976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зарегистрированные в ЕГРН права на объект недвижимости гарантирует подтверждение государством таких прав. Любые действия с имуществом, будь то сделка купли-продажи или </w:t>
      </w:r>
      <w:r w:rsidR="00C9634D">
        <w:rPr>
          <w:rFonts w:ascii="Times New Roman" w:hAnsi="Times New Roman" w:cs="Times New Roman"/>
          <w:sz w:val="28"/>
          <w:szCs w:val="28"/>
        </w:rPr>
        <w:t>передача прав по наследству, возможно только при наличии актуальных сведений в ЕГРН.</w:t>
      </w:r>
    </w:p>
    <w:p w:rsidR="00C9634D" w:rsidRDefault="00C9634D" w:rsidP="00976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634D">
        <w:rPr>
          <w:rFonts w:ascii="Times New Roman" w:hAnsi="Times New Roman" w:cs="Times New Roman"/>
          <w:sz w:val="28"/>
          <w:szCs w:val="28"/>
        </w:rPr>
        <w:t xml:space="preserve">равообладатель ранее учтенного объекта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Pr="00C9634D">
        <w:rPr>
          <w:rFonts w:ascii="Times New Roman" w:hAnsi="Times New Roman" w:cs="Times New Roman"/>
          <w:sz w:val="28"/>
          <w:szCs w:val="28"/>
        </w:rPr>
        <w:t xml:space="preserve">по желанию может сам обратиться в Росреестр с заявлением о регистрации ранее возникшего права.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C9634D">
        <w:rPr>
          <w:rFonts w:ascii="Times New Roman" w:hAnsi="Times New Roman" w:cs="Times New Roman"/>
          <w:sz w:val="28"/>
          <w:szCs w:val="28"/>
        </w:rPr>
        <w:t>госпошлина за государственную регистрацию ранее возникшего права гражданина на объект недвижи</w:t>
      </w:r>
      <w:bookmarkStart w:id="0" w:name="_GoBack"/>
      <w:bookmarkEnd w:id="0"/>
      <w:r w:rsidRPr="00C9634D">
        <w:rPr>
          <w:rFonts w:ascii="Times New Roman" w:hAnsi="Times New Roman" w:cs="Times New Roman"/>
          <w:sz w:val="28"/>
          <w:szCs w:val="28"/>
        </w:rPr>
        <w:t>мости не взимается.</w:t>
      </w:r>
    </w:p>
    <w:sectPr w:rsidR="00C963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F25" w:rsidRDefault="00F04F25" w:rsidP="00BF717B">
      <w:pPr>
        <w:spacing w:after="0" w:line="240" w:lineRule="auto"/>
      </w:pPr>
      <w:r>
        <w:separator/>
      </w:r>
    </w:p>
  </w:endnote>
  <w:endnote w:type="continuationSeparator" w:id="0">
    <w:p w:rsidR="00F04F25" w:rsidRDefault="00F04F25" w:rsidP="00BF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17B" w:rsidRPr="00AD70D6" w:rsidRDefault="00BF717B" w:rsidP="00BF717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AD70D6">
      <w:rPr>
        <w:rFonts w:ascii="Times New Roman" w:hAnsi="Times New Roman"/>
        <w:color w:val="808080" w:themeColor="background1" w:themeShade="80"/>
        <w:sz w:val="20"/>
      </w:rPr>
      <w:t>440008, г. Пенза, ул. Пушкина, 169</w:t>
    </w:r>
  </w:p>
  <w:p w:rsidR="00BF717B" w:rsidRDefault="00BF717B" w:rsidP="00BF717B">
    <w:pPr>
      <w:pStyle w:val="a5"/>
      <w:jc w:val="center"/>
    </w:pPr>
    <w:r w:rsidRPr="00AD70D6">
      <w:rPr>
        <w:rFonts w:ascii="Times New Roman" w:hAnsi="Times New Roman"/>
        <w:color w:val="808080" w:themeColor="background1" w:themeShade="80"/>
        <w:sz w:val="20"/>
      </w:rPr>
      <w:t>8(8412) 45-48-85, IP 8(58) 2024, press@58.kadastr.ru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F25" w:rsidRDefault="00F04F25" w:rsidP="00BF717B">
      <w:pPr>
        <w:spacing w:after="0" w:line="240" w:lineRule="auto"/>
      </w:pPr>
      <w:r>
        <w:separator/>
      </w:r>
    </w:p>
  </w:footnote>
  <w:footnote w:type="continuationSeparator" w:id="0">
    <w:p w:rsidR="00F04F25" w:rsidRDefault="00F04F25" w:rsidP="00BF7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08"/>
    <w:rsid w:val="000C2208"/>
    <w:rsid w:val="00431390"/>
    <w:rsid w:val="005C7F5C"/>
    <w:rsid w:val="005D4C12"/>
    <w:rsid w:val="006C1C7B"/>
    <w:rsid w:val="008700BF"/>
    <w:rsid w:val="0097665A"/>
    <w:rsid w:val="00A96D38"/>
    <w:rsid w:val="00BF717B"/>
    <w:rsid w:val="00C9634D"/>
    <w:rsid w:val="00C9674D"/>
    <w:rsid w:val="00DB0933"/>
    <w:rsid w:val="00F04F25"/>
    <w:rsid w:val="00F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D871"/>
  <w15:chartTrackingRefBased/>
  <w15:docId w15:val="{B4B34A08-2182-4F91-868D-77A1DC1B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717B"/>
  </w:style>
  <w:style w:type="paragraph" w:styleId="a5">
    <w:name w:val="footer"/>
    <w:basedOn w:val="a"/>
    <w:link w:val="a6"/>
    <w:uiPriority w:val="99"/>
    <w:unhideWhenUsed/>
    <w:rsid w:val="00BF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7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Помещикова Ксения Михайловна</dc:creator>
  <cp:keywords/>
  <dc:description/>
  <cp:lastModifiedBy>Помещикова Ксения Михайловна</cp:lastModifiedBy>
  <cp:revision>5</cp:revision>
  <cp:lastPrinted>2021-11-18T06:41:00Z</cp:lastPrinted>
  <dcterms:created xsi:type="dcterms:W3CDTF">2021-11-17T08:51:00Z</dcterms:created>
  <dcterms:modified xsi:type="dcterms:W3CDTF">2021-11-18T12:08:00Z</dcterms:modified>
</cp:coreProperties>
</file>