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0E5" w:rsidRDefault="00900F0F" w:rsidP="00900F0F">
      <w:pPr>
        <w:spacing w:line="276" w:lineRule="auto"/>
        <w:jc w:val="center"/>
        <w:rPr>
          <w:b/>
          <w:sz w:val="28"/>
          <w:szCs w:val="28"/>
        </w:rPr>
      </w:pPr>
      <w:r>
        <w:rPr>
          <w:b/>
          <w:sz w:val="28"/>
          <w:szCs w:val="28"/>
        </w:rPr>
        <w:t>ТЕРРИТОРИАЛЬНАЯ ИЗБИРАТЕЛЬНАЯ КОМИССИЯ</w:t>
      </w:r>
    </w:p>
    <w:p w:rsidR="001920E5" w:rsidRDefault="00900F0F" w:rsidP="00900F0F">
      <w:pPr>
        <w:spacing w:line="276" w:lineRule="auto"/>
        <w:jc w:val="center"/>
        <w:rPr>
          <w:b/>
          <w:sz w:val="28"/>
          <w:szCs w:val="28"/>
        </w:rPr>
      </w:pPr>
      <w:r>
        <w:rPr>
          <w:b/>
          <w:sz w:val="28"/>
          <w:szCs w:val="28"/>
        </w:rPr>
        <w:t>МАЛОСЕРДОБИНСКОГО РАЙОНА ПЕНЗЕНСКОЙ ОБЛАСТИ</w:t>
      </w:r>
    </w:p>
    <w:p w:rsidR="001920E5" w:rsidRDefault="001920E5" w:rsidP="00900F0F">
      <w:pPr>
        <w:spacing w:line="276" w:lineRule="auto"/>
        <w:jc w:val="center"/>
        <w:rPr>
          <w:b/>
          <w:sz w:val="28"/>
          <w:szCs w:val="28"/>
        </w:rPr>
      </w:pPr>
    </w:p>
    <w:p w:rsidR="001920E5" w:rsidRDefault="009D590C" w:rsidP="00900F0F">
      <w:pPr>
        <w:spacing w:line="276" w:lineRule="auto"/>
        <w:jc w:val="center"/>
        <w:rPr>
          <w:b/>
          <w:sz w:val="28"/>
          <w:szCs w:val="28"/>
        </w:rPr>
      </w:pPr>
      <w:r>
        <w:rPr>
          <w:b/>
          <w:sz w:val="28"/>
          <w:szCs w:val="28"/>
        </w:rPr>
        <w:t>ПОСТАНОВЛЕНИЕ</w:t>
      </w:r>
    </w:p>
    <w:p w:rsidR="001920E5" w:rsidRDefault="001920E5" w:rsidP="00900F0F">
      <w:pPr>
        <w:spacing w:line="276" w:lineRule="auto"/>
        <w:jc w:val="center"/>
        <w:rPr>
          <w:sz w:val="28"/>
          <w:szCs w:val="28"/>
        </w:rPr>
      </w:pPr>
    </w:p>
    <w:p w:rsidR="00455477" w:rsidRDefault="00455477" w:rsidP="00900F0F">
      <w:pPr>
        <w:spacing w:line="276" w:lineRule="auto"/>
        <w:rPr>
          <w:sz w:val="28"/>
          <w:szCs w:val="28"/>
        </w:rPr>
      </w:pPr>
    </w:p>
    <w:tbl>
      <w:tblPr>
        <w:tblW w:w="0" w:type="auto"/>
        <w:tblLayout w:type="fixed"/>
        <w:tblCellMar>
          <w:left w:w="70" w:type="dxa"/>
          <w:right w:w="70" w:type="dxa"/>
        </w:tblCellMar>
        <w:tblLook w:val="0000"/>
      </w:tblPr>
      <w:tblGrid>
        <w:gridCol w:w="2905"/>
        <w:gridCol w:w="3261"/>
        <w:gridCol w:w="384"/>
        <w:gridCol w:w="2309"/>
      </w:tblGrid>
      <w:tr w:rsidR="00125C10" w:rsidRPr="00CB52FC" w:rsidTr="00125C10">
        <w:tc>
          <w:tcPr>
            <w:tcW w:w="2905" w:type="dxa"/>
            <w:tcBorders>
              <w:bottom w:val="single" w:sz="6" w:space="0" w:color="auto"/>
            </w:tcBorders>
          </w:tcPr>
          <w:p w:rsidR="00125C10" w:rsidRDefault="00712028" w:rsidP="00E00AB4">
            <w:pPr>
              <w:tabs>
                <w:tab w:val="left" w:pos="2835"/>
                <w:tab w:val="left" w:pos="6237"/>
              </w:tabs>
              <w:jc w:val="center"/>
              <w:rPr>
                <w:sz w:val="28"/>
              </w:rPr>
            </w:pPr>
            <w:r>
              <w:rPr>
                <w:sz w:val="28"/>
              </w:rPr>
              <w:t>2</w:t>
            </w:r>
            <w:r w:rsidR="00E00AB4">
              <w:rPr>
                <w:sz w:val="28"/>
              </w:rPr>
              <w:t>2 января 2026</w:t>
            </w:r>
            <w:r w:rsidR="00125C10">
              <w:rPr>
                <w:sz w:val="28"/>
              </w:rPr>
              <w:t xml:space="preserve"> года</w:t>
            </w:r>
          </w:p>
        </w:tc>
        <w:tc>
          <w:tcPr>
            <w:tcW w:w="3261" w:type="dxa"/>
          </w:tcPr>
          <w:p w:rsidR="00125C10" w:rsidRDefault="00125C10" w:rsidP="00125C10">
            <w:pPr>
              <w:tabs>
                <w:tab w:val="left" w:pos="2835"/>
                <w:tab w:val="left" w:pos="6237"/>
              </w:tabs>
            </w:pPr>
          </w:p>
        </w:tc>
        <w:tc>
          <w:tcPr>
            <w:tcW w:w="384" w:type="dxa"/>
          </w:tcPr>
          <w:p w:rsidR="00125C10" w:rsidRPr="00CB52FC" w:rsidRDefault="00125C10" w:rsidP="00125C10">
            <w:pPr>
              <w:tabs>
                <w:tab w:val="left" w:pos="2835"/>
                <w:tab w:val="left" w:pos="6237"/>
              </w:tabs>
              <w:rPr>
                <w:sz w:val="28"/>
                <w:szCs w:val="28"/>
              </w:rPr>
            </w:pPr>
            <w:r w:rsidRPr="00CB52FC">
              <w:rPr>
                <w:sz w:val="28"/>
                <w:szCs w:val="28"/>
              </w:rPr>
              <w:t>№</w:t>
            </w:r>
          </w:p>
        </w:tc>
        <w:tc>
          <w:tcPr>
            <w:tcW w:w="2309" w:type="dxa"/>
            <w:tcBorders>
              <w:bottom w:val="single" w:sz="6" w:space="0" w:color="auto"/>
            </w:tcBorders>
          </w:tcPr>
          <w:p w:rsidR="00125C10" w:rsidRPr="0016003C" w:rsidRDefault="00E00AB4" w:rsidP="0016003C">
            <w:pPr>
              <w:tabs>
                <w:tab w:val="left" w:pos="2835"/>
                <w:tab w:val="left" w:pos="6237"/>
              </w:tabs>
              <w:jc w:val="center"/>
              <w:rPr>
                <w:sz w:val="28"/>
                <w:szCs w:val="28"/>
              </w:rPr>
            </w:pPr>
            <w:r>
              <w:rPr>
                <w:sz w:val="28"/>
                <w:szCs w:val="28"/>
              </w:rPr>
              <w:t>4</w:t>
            </w:r>
            <w:r w:rsidR="00125C10" w:rsidRPr="00CB52FC">
              <w:rPr>
                <w:sz w:val="28"/>
                <w:szCs w:val="28"/>
              </w:rPr>
              <w:t>/</w:t>
            </w:r>
            <w:r w:rsidR="00125C10">
              <w:rPr>
                <w:sz w:val="28"/>
                <w:szCs w:val="28"/>
              </w:rPr>
              <w:t>1</w:t>
            </w:r>
            <w:r w:rsidR="0016003C">
              <w:rPr>
                <w:sz w:val="28"/>
                <w:szCs w:val="28"/>
              </w:rPr>
              <w:t>3</w:t>
            </w:r>
          </w:p>
        </w:tc>
      </w:tr>
    </w:tbl>
    <w:p w:rsidR="00900F0F" w:rsidRPr="00900F0F" w:rsidRDefault="00900F0F" w:rsidP="00900F0F">
      <w:pPr>
        <w:spacing w:line="276" w:lineRule="auto"/>
        <w:jc w:val="center"/>
      </w:pPr>
    </w:p>
    <w:p w:rsidR="00455477" w:rsidRPr="00900F0F" w:rsidRDefault="00900F0F" w:rsidP="00900F0F">
      <w:pPr>
        <w:spacing w:line="276" w:lineRule="auto"/>
        <w:jc w:val="center"/>
        <w:rPr>
          <w:sz w:val="28"/>
          <w:szCs w:val="28"/>
        </w:rPr>
      </w:pPr>
      <w:r w:rsidRPr="00900F0F">
        <w:rPr>
          <w:sz w:val="28"/>
          <w:szCs w:val="28"/>
        </w:rPr>
        <w:t>с.</w:t>
      </w:r>
      <w:r>
        <w:rPr>
          <w:sz w:val="28"/>
          <w:szCs w:val="28"/>
        </w:rPr>
        <w:t xml:space="preserve"> Малая С</w:t>
      </w:r>
      <w:r w:rsidRPr="00900F0F">
        <w:rPr>
          <w:sz w:val="28"/>
          <w:szCs w:val="28"/>
        </w:rPr>
        <w:t>ердоба</w:t>
      </w:r>
    </w:p>
    <w:p w:rsidR="00900F0F" w:rsidRDefault="00900F0F" w:rsidP="00125C10">
      <w:pPr>
        <w:spacing w:line="276" w:lineRule="auto"/>
        <w:rPr>
          <w:b/>
          <w:sz w:val="28"/>
          <w:szCs w:val="28"/>
        </w:rPr>
      </w:pPr>
    </w:p>
    <w:p w:rsidR="001E532D" w:rsidRPr="001E532D" w:rsidRDefault="001E532D" w:rsidP="001E532D">
      <w:pPr>
        <w:pStyle w:val="a4"/>
        <w:spacing w:line="276" w:lineRule="auto"/>
      </w:pPr>
      <w:r>
        <w:t xml:space="preserve">О Плане мероприятий Контрольно-ревизионной службы при </w:t>
      </w:r>
      <w:r w:rsidRPr="001E532D">
        <w:br/>
      </w:r>
      <w:r>
        <w:t xml:space="preserve">территориальной избирательной комиссии </w:t>
      </w:r>
      <w:r w:rsidRPr="001E532D">
        <w:br/>
      </w:r>
      <w:r>
        <w:t xml:space="preserve"> Малосердобинского района </w:t>
      </w:r>
      <w:r>
        <w:rPr>
          <w:bCs/>
        </w:rPr>
        <w:t>на 20</w:t>
      </w:r>
      <w:r w:rsidR="0016003C">
        <w:rPr>
          <w:bCs/>
        </w:rPr>
        <w:t>2</w:t>
      </w:r>
      <w:r w:rsidR="00E00AB4">
        <w:rPr>
          <w:bCs/>
        </w:rPr>
        <w:t>6</w:t>
      </w:r>
      <w:r>
        <w:rPr>
          <w:bCs/>
        </w:rPr>
        <w:t xml:space="preserve"> год</w:t>
      </w:r>
    </w:p>
    <w:p w:rsidR="001E532D" w:rsidRDefault="001E532D" w:rsidP="001E532D">
      <w:pPr>
        <w:spacing w:line="276" w:lineRule="auto"/>
        <w:jc w:val="both"/>
        <w:rPr>
          <w:bCs/>
          <w:sz w:val="28"/>
          <w:szCs w:val="28"/>
        </w:rPr>
      </w:pPr>
    </w:p>
    <w:p w:rsidR="001E532D" w:rsidRDefault="001E532D" w:rsidP="001E532D">
      <w:pPr>
        <w:pStyle w:val="a4"/>
        <w:spacing w:line="276" w:lineRule="auto"/>
        <w:ind w:firstLine="720"/>
        <w:jc w:val="both"/>
        <w:rPr>
          <w:b w:val="0"/>
          <w:bCs/>
        </w:rPr>
      </w:pPr>
      <w:r w:rsidRPr="001E532D">
        <w:rPr>
          <w:b w:val="0"/>
          <w:bCs/>
        </w:rPr>
        <w:t xml:space="preserve">Заслушав информацию заместителя </w:t>
      </w:r>
      <w:bookmarkStart w:id="0" w:name="OLE_LINK1"/>
      <w:r w:rsidRPr="001E532D">
        <w:rPr>
          <w:b w:val="0"/>
          <w:bCs/>
        </w:rPr>
        <w:t>председателя территориальной изб</w:t>
      </w:r>
      <w:r w:rsidRPr="001E532D">
        <w:rPr>
          <w:b w:val="0"/>
          <w:bCs/>
        </w:rPr>
        <w:t>и</w:t>
      </w:r>
      <w:r w:rsidRPr="001E532D">
        <w:rPr>
          <w:b w:val="0"/>
          <w:bCs/>
        </w:rPr>
        <w:t xml:space="preserve">рательной комиссии </w:t>
      </w:r>
      <w:bookmarkEnd w:id="0"/>
      <w:r w:rsidR="00E00AB4">
        <w:rPr>
          <w:b w:val="0"/>
          <w:bCs/>
        </w:rPr>
        <w:t>Малосердобинского района И.А. Ломовцевой</w:t>
      </w:r>
      <w:r>
        <w:rPr>
          <w:b w:val="0"/>
          <w:bCs/>
        </w:rPr>
        <w:t>,</w:t>
      </w:r>
    </w:p>
    <w:p w:rsidR="001E532D" w:rsidRPr="001E532D" w:rsidRDefault="001E532D" w:rsidP="001E532D">
      <w:pPr>
        <w:pStyle w:val="a4"/>
        <w:spacing w:line="276" w:lineRule="auto"/>
        <w:ind w:firstLine="720"/>
        <w:jc w:val="both"/>
        <w:rPr>
          <w:b w:val="0"/>
          <w:bCs/>
        </w:rPr>
      </w:pPr>
    </w:p>
    <w:p w:rsidR="001E532D" w:rsidRDefault="001E532D" w:rsidP="001E532D">
      <w:pPr>
        <w:spacing w:line="276" w:lineRule="auto"/>
        <w:ind w:firstLine="567"/>
        <w:jc w:val="center"/>
        <w:rPr>
          <w:sz w:val="28"/>
        </w:rPr>
      </w:pPr>
      <w:r>
        <w:rPr>
          <w:sz w:val="28"/>
        </w:rPr>
        <w:t xml:space="preserve">Территориальная избирательная комиссия </w:t>
      </w:r>
      <w:r>
        <w:rPr>
          <w:b/>
          <w:sz w:val="28"/>
        </w:rPr>
        <w:t>постановила</w:t>
      </w:r>
      <w:r>
        <w:rPr>
          <w:sz w:val="28"/>
        </w:rPr>
        <w:t>:</w:t>
      </w:r>
    </w:p>
    <w:p w:rsidR="001E532D" w:rsidRDefault="001E532D" w:rsidP="001E532D">
      <w:pPr>
        <w:spacing w:line="276" w:lineRule="auto"/>
        <w:ind w:firstLine="567"/>
        <w:jc w:val="center"/>
        <w:rPr>
          <w:sz w:val="28"/>
        </w:rPr>
      </w:pPr>
    </w:p>
    <w:p w:rsidR="001E532D" w:rsidRPr="001E532D" w:rsidRDefault="001E532D" w:rsidP="001E532D">
      <w:pPr>
        <w:pStyle w:val="a4"/>
        <w:spacing w:line="276" w:lineRule="auto"/>
        <w:ind w:firstLine="720"/>
        <w:jc w:val="both"/>
        <w:rPr>
          <w:b w:val="0"/>
          <w:bCs/>
        </w:rPr>
      </w:pPr>
      <w:r w:rsidRPr="001E532D">
        <w:rPr>
          <w:b w:val="0"/>
          <w:bCs/>
        </w:rPr>
        <w:t xml:space="preserve">1. Утвердить План мероприятий Контрольно-ревизионной службы при территориальной избирательной комиссии </w:t>
      </w:r>
      <w:r>
        <w:rPr>
          <w:b w:val="0"/>
          <w:bCs/>
        </w:rPr>
        <w:t>Малосердобинского</w:t>
      </w:r>
      <w:r w:rsidRPr="001E532D">
        <w:rPr>
          <w:b w:val="0"/>
          <w:bCs/>
        </w:rPr>
        <w:t xml:space="preserve"> района на 20</w:t>
      </w:r>
      <w:r w:rsidR="0016003C">
        <w:rPr>
          <w:b w:val="0"/>
          <w:bCs/>
        </w:rPr>
        <w:t>2</w:t>
      </w:r>
      <w:r w:rsidR="00E00AB4">
        <w:rPr>
          <w:b w:val="0"/>
          <w:bCs/>
        </w:rPr>
        <w:t>6</w:t>
      </w:r>
      <w:r w:rsidRPr="001E532D">
        <w:rPr>
          <w:b w:val="0"/>
          <w:bCs/>
        </w:rPr>
        <w:t xml:space="preserve"> год(прилагается).</w:t>
      </w:r>
    </w:p>
    <w:p w:rsidR="001E532D" w:rsidRPr="001E532D" w:rsidRDefault="001E532D" w:rsidP="001E532D">
      <w:pPr>
        <w:pStyle w:val="a4"/>
        <w:spacing w:line="276" w:lineRule="auto"/>
        <w:ind w:firstLine="720"/>
        <w:jc w:val="both"/>
        <w:rPr>
          <w:b w:val="0"/>
          <w:bCs/>
        </w:rPr>
      </w:pPr>
      <w:r w:rsidRPr="001E532D">
        <w:rPr>
          <w:b w:val="0"/>
          <w:bCs/>
        </w:rPr>
        <w:t xml:space="preserve">2. Контроль за выполнением Плана мероприятий Контрольно-ревизионной службы при территориальной избирательной комиссии возложить на заместителя председателя территориальной избирательной комиссии </w:t>
      </w:r>
      <w:r w:rsidR="00E00AB4">
        <w:rPr>
          <w:b w:val="0"/>
          <w:bCs/>
        </w:rPr>
        <w:t>И.А. Ломовцевой</w:t>
      </w:r>
      <w:r w:rsidRPr="001E532D">
        <w:rPr>
          <w:b w:val="0"/>
          <w:bCs/>
        </w:rPr>
        <w:t>.</w:t>
      </w:r>
    </w:p>
    <w:p w:rsidR="001920E5" w:rsidRDefault="001920E5" w:rsidP="00900F0F">
      <w:pPr>
        <w:spacing w:line="276" w:lineRule="auto"/>
        <w:jc w:val="both"/>
        <w:rPr>
          <w:bCs/>
          <w:sz w:val="28"/>
          <w:szCs w:val="28"/>
        </w:rPr>
      </w:pPr>
    </w:p>
    <w:p w:rsidR="001920E5" w:rsidRDefault="001920E5" w:rsidP="00900F0F">
      <w:pPr>
        <w:spacing w:line="276" w:lineRule="auto"/>
        <w:ind w:firstLine="720"/>
        <w:jc w:val="both"/>
        <w:rPr>
          <w:b/>
          <w:sz w:val="28"/>
          <w:szCs w:val="28"/>
        </w:rPr>
      </w:pPr>
    </w:p>
    <w:p w:rsidR="00E00AB4" w:rsidRDefault="00E00AB4" w:rsidP="00900F0F">
      <w:pPr>
        <w:spacing w:line="276" w:lineRule="auto"/>
        <w:ind w:firstLine="720"/>
        <w:jc w:val="both"/>
        <w:rPr>
          <w:b/>
          <w:sz w:val="28"/>
          <w:szCs w:val="28"/>
        </w:rPr>
      </w:pPr>
    </w:p>
    <w:p w:rsidR="00E00AB4" w:rsidRDefault="00E00AB4" w:rsidP="00900F0F">
      <w:pPr>
        <w:spacing w:line="276" w:lineRule="auto"/>
        <w:ind w:firstLine="720"/>
        <w:jc w:val="both"/>
        <w:rPr>
          <w:b/>
          <w:sz w:val="28"/>
          <w:szCs w:val="28"/>
        </w:rPr>
      </w:pPr>
    </w:p>
    <w:p w:rsidR="000A482C" w:rsidRDefault="000A482C" w:rsidP="00900F0F">
      <w:pPr>
        <w:spacing w:line="276" w:lineRule="auto"/>
        <w:jc w:val="center"/>
        <w:rPr>
          <w:b/>
          <w:sz w:val="28"/>
          <w:szCs w:val="28"/>
        </w:rPr>
      </w:pPr>
    </w:p>
    <w:tbl>
      <w:tblPr>
        <w:tblW w:w="0" w:type="auto"/>
        <w:tblLook w:val="04A0"/>
      </w:tblPr>
      <w:tblGrid>
        <w:gridCol w:w="4927"/>
        <w:gridCol w:w="4928"/>
      </w:tblGrid>
      <w:tr w:rsidR="00E00AB4" w:rsidRPr="00E00AB4" w:rsidTr="009F0773">
        <w:tc>
          <w:tcPr>
            <w:tcW w:w="4927" w:type="dxa"/>
            <w:vAlign w:val="center"/>
          </w:tcPr>
          <w:p w:rsidR="00E00AB4" w:rsidRPr="00E00AB4" w:rsidRDefault="00E00AB4" w:rsidP="009F0773">
            <w:pPr>
              <w:jc w:val="center"/>
              <w:rPr>
                <w:bCs/>
                <w:sz w:val="28"/>
                <w:szCs w:val="28"/>
              </w:rPr>
            </w:pPr>
            <w:r w:rsidRPr="00E00AB4">
              <w:rPr>
                <w:bCs/>
                <w:sz w:val="28"/>
                <w:szCs w:val="28"/>
              </w:rPr>
              <w:t>Председатель территориальной</w:t>
            </w:r>
          </w:p>
          <w:p w:rsidR="00E00AB4" w:rsidRPr="00E00AB4" w:rsidRDefault="00E00AB4" w:rsidP="009F0773">
            <w:pPr>
              <w:pStyle w:val="ConsPlusNonformat"/>
              <w:spacing w:line="360" w:lineRule="auto"/>
              <w:jc w:val="center"/>
              <w:rPr>
                <w:rFonts w:ascii="Times New Roman" w:hAnsi="Times New Roman" w:cs="Times New Roman"/>
                <w:bCs/>
                <w:sz w:val="28"/>
                <w:szCs w:val="28"/>
              </w:rPr>
            </w:pPr>
            <w:r w:rsidRPr="00E00AB4">
              <w:rPr>
                <w:rFonts w:ascii="Times New Roman" w:hAnsi="Times New Roman" w:cs="Times New Roman"/>
                <w:bCs/>
                <w:sz w:val="28"/>
                <w:szCs w:val="28"/>
              </w:rPr>
              <w:t>избирательной комиссии</w:t>
            </w:r>
          </w:p>
        </w:tc>
        <w:tc>
          <w:tcPr>
            <w:tcW w:w="4928" w:type="dxa"/>
            <w:vAlign w:val="center"/>
          </w:tcPr>
          <w:p w:rsidR="00E00AB4" w:rsidRPr="00E00AB4" w:rsidRDefault="00E00AB4" w:rsidP="009F0773">
            <w:pPr>
              <w:pStyle w:val="ConsPlusNonformat"/>
              <w:spacing w:line="360" w:lineRule="auto"/>
              <w:jc w:val="right"/>
              <w:rPr>
                <w:rFonts w:ascii="Times New Roman" w:hAnsi="Times New Roman" w:cs="Times New Roman"/>
                <w:bCs/>
                <w:sz w:val="28"/>
                <w:szCs w:val="28"/>
              </w:rPr>
            </w:pPr>
            <w:r w:rsidRPr="00E00AB4">
              <w:rPr>
                <w:rFonts w:ascii="Times New Roman" w:hAnsi="Times New Roman" w:cs="Times New Roman"/>
                <w:bCs/>
                <w:sz w:val="28"/>
                <w:szCs w:val="28"/>
              </w:rPr>
              <w:t>Н.В. Коннова</w:t>
            </w:r>
          </w:p>
        </w:tc>
      </w:tr>
      <w:tr w:rsidR="00E00AB4" w:rsidRPr="00E00AB4" w:rsidTr="009F0773">
        <w:tc>
          <w:tcPr>
            <w:tcW w:w="4927" w:type="dxa"/>
            <w:vAlign w:val="center"/>
          </w:tcPr>
          <w:p w:rsidR="00E00AB4" w:rsidRPr="00E00AB4" w:rsidRDefault="00E00AB4" w:rsidP="009F0773">
            <w:pPr>
              <w:jc w:val="center"/>
              <w:rPr>
                <w:bCs/>
                <w:sz w:val="28"/>
                <w:szCs w:val="28"/>
              </w:rPr>
            </w:pPr>
            <w:r w:rsidRPr="00E00AB4">
              <w:rPr>
                <w:bCs/>
                <w:sz w:val="28"/>
                <w:szCs w:val="28"/>
              </w:rPr>
              <w:t xml:space="preserve">Секретарь территориальной </w:t>
            </w:r>
          </w:p>
          <w:p w:rsidR="00E00AB4" w:rsidRPr="00E00AB4" w:rsidRDefault="00E00AB4" w:rsidP="009F0773">
            <w:pPr>
              <w:pStyle w:val="ConsPlusNonformat"/>
              <w:spacing w:line="360" w:lineRule="auto"/>
              <w:jc w:val="center"/>
              <w:rPr>
                <w:rFonts w:ascii="Times New Roman" w:hAnsi="Times New Roman" w:cs="Times New Roman"/>
                <w:bCs/>
                <w:sz w:val="28"/>
                <w:szCs w:val="28"/>
              </w:rPr>
            </w:pPr>
            <w:r w:rsidRPr="00E00AB4">
              <w:rPr>
                <w:rFonts w:ascii="Times New Roman" w:hAnsi="Times New Roman" w:cs="Times New Roman"/>
                <w:bCs/>
                <w:sz w:val="28"/>
                <w:szCs w:val="28"/>
              </w:rPr>
              <w:t>избирательной комиссии</w:t>
            </w:r>
          </w:p>
        </w:tc>
        <w:tc>
          <w:tcPr>
            <w:tcW w:w="4928" w:type="dxa"/>
            <w:vAlign w:val="center"/>
          </w:tcPr>
          <w:p w:rsidR="00E00AB4" w:rsidRPr="00E00AB4" w:rsidRDefault="00E00AB4" w:rsidP="009F0773">
            <w:pPr>
              <w:pStyle w:val="ConsPlusNonformat"/>
              <w:spacing w:line="360" w:lineRule="auto"/>
              <w:jc w:val="right"/>
              <w:rPr>
                <w:rFonts w:ascii="Times New Roman" w:hAnsi="Times New Roman" w:cs="Times New Roman"/>
                <w:bCs/>
                <w:sz w:val="28"/>
                <w:szCs w:val="28"/>
              </w:rPr>
            </w:pPr>
            <w:r w:rsidRPr="00E00AB4">
              <w:rPr>
                <w:rFonts w:ascii="Times New Roman" w:hAnsi="Times New Roman" w:cs="Times New Roman"/>
                <w:bCs/>
                <w:sz w:val="28"/>
                <w:szCs w:val="28"/>
              </w:rPr>
              <w:t>Д.Н. Морозов</w:t>
            </w:r>
          </w:p>
        </w:tc>
      </w:tr>
    </w:tbl>
    <w:p w:rsidR="007F3D1D" w:rsidRDefault="007F3D1D"/>
    <w:p w:rsidR="007C2FC1" w:rsidRDefault="007C2FC1" w:rsidP="007F3D1D">
      <w:pPr>
        <w:pStyle w:val="a3"/>
        <w:spacing w:line="276" w:lineRule="auto"/>
        <w:jc w:val="right"/>
        <w:rPr>
          <w:sz w:val="22"/>
          <w:szCs w:val="22"/>
        </w:rPr>
      </w:pPr>
    </w:p>
    <w:p w:rsidR="007D7935" w:rsidRDefault="007D7935" w:rsidP="007F3D1D">
      <w:pPr>
        <w:pStyle w:val="a3"/>
        <w:spacing w:line="276" w:lineRule="auto"/>
        <w:jc w:val="right"/>
        <w:rPr>
          <w:sz w:val="22"/>
          <w:szCs w:val="22"/>
        </w:rPr>
        <w:sectPr w:rsidR="007D7935" w:rsidSect="001920E5">
          <w:pgSz w:w="11906" w:h="16838"/>
          <w:pgMar w:top="719" w:right="746" w:bottom="719" w:left="1440" w:header="708" w:footer="708" w:gutter="0"/>
          <w:cols w:space="708"/>
          <w:docGrid w:linePitch="360"/>
        </w:sectPr>
      </w:pPr>
    </w:p>
    <w:p w:rsidR="007D7935" w:rsidRDefault="007D7935" w:rsidP="007D7935">
      <w:pPr>
        <w:spacing w:after="240"/>
        <w:ind w:left="10915"/>
        <w:jc w:val="center"/>
        <w:rPr>
          <w:sz w:val="28"/>
          <w:szCs w:val="28"/>
        </w:rPr>
      </w:pPr>
      <w:r>
        <w:rPr>
          <w:sz w:val="28"/>
          <w:szCs w:val="28"/>
        </w:rPr>
        <w:lastRenderedPageBreak/>
        <w:t xml:space="preserve">Утвержден постановлением </w:t>
      </w:r>
      <w:r>
        <w:rPr>
          <w:sz w:val="28"/>
          <w:szCs w:val="28"/>
        </w:rPr>
        <w:br/>
        <w:t>территориальной Избир</w:t>
      </w:r>
      <w:r>
        <w:rPr>
          <w:sz w:val="28"/>
          <w:szCs w:val="28"/>
        </w:rPr>
        <w:t>а</w:t>
      </w:r>
      <w:r>
        <w:rPr>
          <w:sz w:val="28"/>
          <w:szCs w:val="28"/>
        </w:rPr>
        <w:t xml:space="preserve">тельной комиссии </w:t>
      </w:r>
      <w:r>
        <w:rPr>
          <w:sz w:val="28"/>
          <w:szCs w:val="28"/>
        </w:rPr>
        <w:br/>
        <w:t>Пензенской области</w:t>
      </w:r>
      <w:r>
        <w:rPr>
          <w:sz w:val="28"/>
          <w:szCs w:val="28"/>
        </w:rPr>
        <w:br/>
        <w:t>от 22.01.2026 № 4/13</w:t>
      </w:r>
    </w:p>
    <w:p w:rsidR="007D7935" w:rsidRDefault="007D7935" w:rsidP="007D7935">
      <w:pPr>
        <w:jc w:val="center"/>
        <w:rPr>
          <w:sz w:val="28"/>
          <w:szCs w:val="28"/>
        </w:rPr>
      </w:pPr>
      <w:r>
        <w:rPr>
          <w:sz w:val="28"/>
          <w:szCs w:val="28"/>
        </w:rPr>
        <w:t xml:space="preserve">План мероприятий </w:t>
      </w:r>
      <w:r>
        <w:rPr>
          <w:sz w:val="28"/>
          <w:szCs w:val="28"/>
        </w:rPr>
        <w:br/>
        <w:t>Контрольно-ревизионной службы при территориальной избирательной комиссии</w:t>
      </w:r>
      <w:r w:rsidRPr="00FC6558">
        <w:rPr>
          <w:sz w:val="28"/>
          <w:szCs w:val="28"/>
        </w:rPr>
        <w:t xml:space="preserve"> </w:t>
      </w:r>
    </w:p>
    <w:p w:rsidR="007D7935" w:rsidRDefault="007D7935" w:rsidP="007D7935">
      <w:pPr>
        <w:jc w:val="center"/>
        <w:rPr>
          <w:sz w:val="28"/>
          <w:szCs w:val="28"/>
        </w:rPr>
      </w:pPr>
      <w:r>
        <w:rPr>
          <w:sz w:val="28"/>
          <w:szCs w:val="28"/>
        </w:rPr>
        <w:t>Малосердобинского района Пензенской области на 2026 год</w:t>
      </w:r>
    </w:p>
    <w:tbl>
      <w:tblPr>
        <w:tblStyle w:val="a6"/>
        <w:tblW w:w="14850" w:type="dxa"/>
        <w:tblLayout w:type="fixed"/>
        <w:tblLook w:val="04A0"/>
      </w:tblPr>
      <w:tblGrid>
        <w:gridCol w:w="534"/>
        <w:gridCol w:w="60"/>
        <w:gridCol w:w="9579"/>
        <w:gridCol w:w="2551"/>
        <w:gridCol w:w="2126"/>
      </w:tblGrid>
      <w:tr w:rsidR="007D7935" w:rsidTr="00D226F8">
        <w:tc>
          <w:tcPr>
            <w:tcW w:w="594" w:type="dxa"/>
            <w:gridSpan w:val="2"/>
          </w:tcPr>
          <w:p w:rsidR="007D7935" w:rsidRDefault="007D7935" w:rsidP="00D226F8">
            <w:pPr>
              <w:jc w:val="center"/>
              <w:rPr>
                <w:rFonts w:ascii="Times New Roman" w:hAnsi="Times New Roman" w:cs="Times New Roman"/>
                <w:sz w:val="28"/>
                <w:szCs w:val="28"/>
              </w:rPr>
            </w:pPr>
            <w:r>
              <w:rPr>
                <w:rFonts w:ascii="Times New Roman" w:hAnsi="Times New Roman" w:cs="Times New Roman"/>
                <w:sz w:val="28"/>
                <w:szCs w:val="28"/>
              </w:rPr>
              <w:t>№</w:t>
            </w:r>
          </w:p>
          <w:p w:rsidR="007D7935" w:rsidRDefault="007D7935" w:rsidP="00D226F8">
            <w:pPr>
              <w:jc w:val="center"/>
              <w:rPr>
                <w:rFonts w:ascii="Times New Roman" w:hAnsi="Times New Roman" w:cs="Times New Roman"/>
                <w:sz w:val="28"/>
                <w:szCs w:val="28"/>
              </w:rPr>
            </w:pPr>
            <w:r>
              <w:rPr>
                <w:rFonts w:ascii="Times New Roman" w:hAnsi="Times New Roman" w:cs="Times New Roman"/>
                <w:sz w:val="28"/>
                <w:szCs w:val="28"/>
              </w:rPr>
              <w:t>п/п</w:t>
            </w:r>
          </w:p>
        </w:tc>
        <w:tc>
          <w:tcPr>
            <w:tcW w:w="9579" w:type="dxa"/>
          </w:tcPr>
          <w:p w:rsidR="007D7935" w:rsidRDefault="007D7935" w:rsidP="00D226F8">
            <w:pPr>
              <w:jc w:val="center"/>
              <w:rPr>
                <w:rFonts w:ascii="Times New Roman" w:hAnsi="Times New Roman" w:cs="Times New Roman"/>
                <w:sz w:val="28"/>
                <w:szCs w:val="28"/>
              </w:rPr>
            </w:pPr>
            <w:r>
              <w:rPr>
                <w:rFonts w:ascii="Times New Roman" w:hAnsi="Times New Roman" w:cs="Times New Roman"/>
                <w:sz w:val="28"/>
                <w:szCs w:val="28"/>
              </w:rPr>
              <w:t>Содержание мероприятия</w:t>
            </w:r>
          </w:p>
        </w:tc>
        <w:tc>
          <w:tcPr>
            <w:tcW w:w="2551" w:type="dxa"/>
          </w:tcPr>
          <w:p w:rsidR="007D7935" w:rsidRDefault="007D7935" w:rsidP="00D226F8">
            <w:pPr>
              <w:jc w:val="center"/>
              <w:rPr>
                <w:rFonts w:ascii="Times New Roman" w:hAnsi="Times New Roman" w:cs="Times New Roman"/>
                <w:sz w:val="28"/>
                <w:szCs w:val="28"/>
              </w:rPr>
            </w:pPr>
            <w:r>
              <w:rPr>
                <w:rFonts w:ascii="Times New Roman" w:hAnsi="Times New Roman" w:cs="Times New Roman"/>
                <w:sz w:val="28"/>
                <w:szCs w:val="28"/>
              </w:rPr>
              <w:t>Исполнители</w:t>
            </w:r>
          </w:p>
        </w:tc>
        <w:tc>
          <w:tcPr>
            <w:tcW w:w="2126" w:type="dxa"/>
          </w:tcPr>
          <w:p w:rsidR="007D7935" w:rsidRDefault="007D7935" w:rsidP="00D226F8">
            <w:pPr>
              <w:jc w:val="center"/>
              <w:rPr>
                <w:rFonts w:ascii="Times New Roman" w:hAnsi="Times New Roman" w:cs="Times New Roman"/>
                <w:sz w:val="28"/>
                <w:szCs w:val="28"/>
              </w:rPr>
            </w:pPr>
            <w:r>
              <w:rPr>
                <w:rFonts w:ascii="Times New Roman" w:hAnsi="Times New Roman" w:cs="Times New Roman"/>
                <w:sz w:val="28"/>
                <w:szCs w:val="28"/>
              </w:rPr>
              <w:t>Срок исполн</w:t>
            </w:r>
            <w:r>
              <w:rPr>
                <w:rFonts w:ascii="Times New Roman" w:hAnsi="Times New Roman" w:cs="Times New Roman"/>
                <w:sz w:val="28"/>
                <w:szCs w:val="28"/>
              </w:rPr>
              <w:t>е</w:t>
            </w:r>
            <w:r>
              <w:rPr>
                <w:rFonts w:ascii="Times New Roman" w:hAnsi="Times New Roman" w:cs="Times New Roman"/>
                <w:sz w:val="28"/>
                <w:szCs w:val="28"/>
              </w:rPr>
              <w:t>ния</w:t>
            </w:r>
          </w:p>
        </w:tc>
      </w:tr>
      <w:tr w:rsidR="007D7935" w:rsidTr="00D226F8">
        <w:tc>
          <w:tcPr>
            <w:tcW w:w="14850" w:type="dxa"/>
            <w:gridSpan w:val="5"/>
          </w:tcPr>
          <w:p w:rsidR="007D7935" w:rsidRPr="0073633D" w:rsidRDefault="007D7935" w:rsidP="00D226F8">
            <w:pPr>
              <w:pStyle w:val="a5"/>
              <w:ind w:left="1080"/>
              <w:jc w:val="center"/>
              <w:rPr>
                <w:rFonts w:ascii="Times New Roman" w:eastAsia="Calibri" w:hAnsi="Times New Roman" w:cs="Times New Roman"/>
                <w:b/>
                <w:sz w:val="28"/>
                <w:szCs w:val="28"/>
              </w:rPr>
            </w:pPr>
            <w:r w:rsidRPr="0073633D">
              <w:rPr>
                <w:rFonts w:ascii="Times New Roman" w:eastAsia="Calibri" w:hAnsi="Times New Roman" w:cs="Times New Roman"/>
                <w:b/>
                <w:sz w:val="28"/>
                <w:szCs w:val="28"/>
              </w:rPr>
              <w:t xml:space="preserve">I. Обучение </w:t>
            </w:r>
            <w:r>
              <w:rPr>
                <w:rFonts w:ascii="Times New Roman" w:eastAsia="Calibri" w:hAnsi="Times New Roman" w:cs="Times New Roman"/>
                <w:b/>
                <w:sz w:val="28"/>
                <w:szCs w:val="28"/>
              </w:rPr>
              <w:t>членов контрольно-ревизионных служб, других участников избирательного процесса</w:t>
            </w:r>
          </w:p>
        </w:tc>
      </w:tr>
      <w:tr w:rsidR="007D7935" w:rsidTr="00D226F8">
        <w:tc>
          <w:tcPr>
            <w:tcW w:w="594" w:type="dxa"/>
            <w:gridSpan w:val="2"/>
          </w:tcPr>
          <w:p w:rsidR="007D7935" w:rsidRPr="0073633D" w:rsidRDefault="007D7935" w:rsidP="007D7935">
            <w:pPr>
              <w:pStyle w:val="a5"/>
              <w:numPr>
                <w:ilvl w:val="0"/>
                <w:numId w:val="10"/>
              </w:numPr>
              <w:ind w:left="0" w:firstLine="0"/>
              <w:rPr>
                <w:rFonts w:ascii="Times New Roman" w:hAnsi="Times New Roman" w:cs="Times New Roman"/>
                <w:sz w:val="28"/>
                <w:szCs w:val="28"/>
              </w:rPr>
            </w:pPr>
          </w:p>
        </w:tc>
        <w:tc>
          <w:tcPr>
            <w:tcW w:w="9579"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Участие в совещание (в режиме видеоконференцсвязи) о возможности ди</w:t>
            </w:r>
            <w:r>
              <w:rPr>
                <w:rFonts w:ascii="Times New Roman" w:hAnsi="Times New Roman" w:cs="Times New Roman"/>
                <w:sz w:val="28"/>
                <w:szCs w:val="28"/>
              </w:rPr>
              <w:t>с</w:t>
            </w:r>
            <w:r>
              <w:rPr>
                <w:rFonts w:ascii="Times New Roman" w:hAnsi="Times New Roman" w:cs="Times New Roman"/>
                <w:sz w:val="28"/>
                <w:szCs w:val="28"/>
              </w:rPr>
              <w:t>танционного открытия специального избирательного счета кандидатами при проведении муниципальных выборов</w:t>
            </w:r>
          </w:p>
        </w:tc>
        <w:tc>
          <w:tcPr>
            <w:tcW w:w="2551"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Климухин А.Н.,</w:t>
            </w:r>
            <w:r>
              <w:rPr>
                <w:rFonts w:ascii="Times New Roman" w:hAnsi="Times New Roman" w:cs="Times New Roman"/>
                <w:sz w:val="28"/>
                <w:szCs w:val="28"/>
              </w:rPr>
              <w:br/>
              <w:t>Рябова Т.А.</w:t>
            </w: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Июнь</w:t>
            </w:r>
            <w:r>
              <w:rPr>
                <w:rFonts w:ascii="Times New Roman" w:hAnsi="Times New Roman" w:cs="Times New Roman"/>
                <w:sz w:val="28"/>
                <w:szCs w:val="28"/>
              </w:rPr>
              <w:br/>
              <w:t>2026 года</w:t>
            </w:r>
          </w:p>
        </w:tc>
      </w:tr>
      <w:tr w:rsidR="007D7935" w:rsidTr="00D226F8">
        <w:tc>
          <w:tcPr>
            <w:tcW w:w="594" w:type="dxa"/>
            <w:gridSpan w:val="2"/>
          </w:tcPr>
          <w:p w:rsidR="007D7935" w:rsidRPr="0073633D" w:rsidRDefault="007D7935" w:rsidP="007D7935">
            <w:pPr>
              <w:pStyle w:val="a5"/>
              <w:numPr>
                <w:ilvl w:val="0"/>
                <w:numId w:val="10"/>
              </w:numPr>
              <w:ind w:left="0" w:firstLine="0"/>
              <w:rPr>
                <w:rFonts w:ascii="Times New Roman" w:hAnsi="Times New Roman" w:cs="Times New Roman"/>
                <w:sz w:val="28"/>
                <w:szCs w:val="28"/>
              </w:rPr>
            </w:pPr>
          </w:p>
        </w:tc>
        <w:tc>
          <w:tcPr>
            <w:tcW w:w="9579"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Участие в семинаре (в режиме видеоконференцсвязи), с рассмотрением в</w:t>
            </w:r>
            <w:r>
              <w:rPr>
                <w:rFonts w:ascii="Times New Roman" w:hAnsi="Times New Roman" w:cs="Times New Roman"/>
                <w:sz w:val="28"/>
                <w:szCs w:val="28"/>
              </w:rPr>
              <w:t>о</w:t>
            </w:r>
            <w:r>
              <w:rPr>
                <w:rFonts w:ascii="Times New Roman" w:hAnsi="Times New Roman" w:cs="Times New Roman"/>
                <w:sz w:val="28"/>
                <w:szCs w:val="28"/>
              </w:rPr>
              <w:t>проса, связанного с осуществлением контроля за соблюдением порядка изг</w:t>
            </w:r>
            <w:r>
              <w:rPr>
                <w:rFonts w:ascii="Times New Roman" w:hAnsi="Times New Roman" w:cs="Times New Roman"/>
                <w:sz w:val="28"/>
                <w:szCs w:val="28"/>
              </w:rPr>
              <w:t>о</w:t>
            </w:r>
            <w:r>
              <w:rPr>
                <w:rFonts w:ascii="Times New Roman" w:hAnsi="Times New Roman" w:cs="Times New Roman"/>
                <w:sz w:val="28"/>
                <w:szCs w:val="28"/>
              </w:rPr>
              <w:t>товления и распространения предвыборных агитационных материалов в п</w:t>
            </w:r>
            <w:r>
              <w:rPr>
                <w:rFonts w:ascii="Times New Roman" w:hAnsi="Times New Roman" w:cs="Times New Roman"/>
                <w:sz w:val="28"/>
                <w:szCs w:val="28"/>
              </w:rPr>
              <w:t>е</w:t>
            </w:r>
            <w:r>
              <w:rPr>
                <w:rFonts w:ascii="Times New Roman" w:hAnsi="Times New Roman" w:cs="Times New Roman"/>
                <w:sz w:val="28"/>
                <w:szCs w:val="28"/>
              </w:rPr>
              <w:t>риод подготовки и проведения выборов в Государственную Думу Федерал</w:t>
            </w:r>
            <w:r>
              <w:rPr>
                <w:rFonts w:ascii="Times New Roman" w:hAnsi="Times New Roman" w:cs="Times New Roman"/>
                <w:sz w:val="28"/>
                <w:szCs w:val="28"/>
              </w:rPr>
              <w:t>ь</w:t>
            </w:r>
            <w:r>
              <w:rPr>
                <w:rFonts w:ascii="Times New Roman" w:hAnsi="Times New Roman" w:cs="Times New Roman"/>
                <w:sz w:val="28"/>
                <w:szCs w:val="28"/>
              </w:rPr>
              <w:t>ного Собрания Российской Федерации, выборов Губернатора Пензенской о</w:t>
            </w:r>
            <w:r>
              <w:rPr>
                <w:rFonts w:ascii="Times New Roman" w:hAnsi="Times New Roman" w:cs="Times New Roman"/>
                <w:sz w:val="28"/>
                <w:szCs w:val="28"/>
              </w:rPr>
              <w:t>б</w:t>
            </w:r>
            <w:r>
              <w:rPr>
                <w:rFonts w:ascii="Times New Roman" w:hAnsi="Times New Roman" w:cs="Times New Roman"/>
                <w:sz w:val="28"/>
                <w:szCs w:val="28"/>
              </w:rPr>
              <w:t>ласти, выборов депутатов представительных органов муниципальных обр</w:t>
            </w:r>
            <w:r>
              <w:rPr>
                <w:rFonts w:ascii="Times New Roman" w:hAnsi="Times New Roman" w:cs="Times New Roman"/>
                <w:sz w:val="28"/>
                <w:szCs w:val="28"/>
              </w:rPr>
              <w:t>а</w:t>
            </w:r>
            <w:r>
              <w:rPr>
                <w:rFonts w:ascii="Times New Roman" w:hAnsi="Times New Roman" w:cs="Times New Roman"/>
                <w:sz w:val="28"/>
                <w:szCs w:val="28"/>
              </w:rPr>
              <w:t>зований</w:t>
            </w:r>
          </w:p>
        </w:tc>
        <w:tc>
          <w:tcPr>
            <w:tcW w:w="2551"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Климухин А.Н.,</w:t>
            </w:r>
            <w:r>
              <w:rPr>
                <w:rFonts w:ascii="Times New Roman" w:hAnsi="Times New Roman" w:cs="Times New Roman"/>
                <w:sz w:val="28"/>
                <w:szCs w:val="28"/>
              </w:rPr>
              <w:br/>
              <w:t>Рябова Т.А.</w:t>
            </w: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Июль</w:t>
            </w:r>
            <w:r>
              <w:rPr>
                <w:rFonts w:ascii="Times New Roman" w:hAnsi="Times New Roman" w:cs="Times New Roman"/>
                <w:sz w:val="28"/>
                <w:szCs w:val="28"/>
              </w:rPr>
              <w:br/>
              <w:t>2026 года</w:t>
            </w:r>
          </w:p>
        </w:tc>
      </w:tr>
      <w:tr w:rsidR="007D7935" w:rsidTr="00D226F8">
        <w:tc>
          <w:tcPr>
            <w:tcW w:w="594" w:type="dxa"/>
            <w:gridSpan w:val="2"/>
          </w:tcPr>
          <w:p w:rsidR="007D7935" w:rsidRPr="0073633D" w:rsidRDefault="007D7935" w:rsidP="007D7935">
            <w:pPr>
              <w:pStyle w:val="a5"/>
              <w:numPr>
                <w:ilvl w:val="0"/>
                <w:numId w:val="10"/>
              </w:numPr>
              <w:ind w:left="0" w:firstLine="0"/>
              <w:rPr>
                <w:rFonts w:ascii="Times New Roman" w:hAnsi="Times New Roman" w:cs="Times New Roman"/>
                <w:sz w:val="28"/>
                <w:szCs w:val="28"/>
              </w:rPr>
            </w:pPr>
          </w:p>
        </w:tc>
        <w:tc>
          <w:tcPr>
            <w:tcW w:w="9579"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Участие в подготовке и проведении семинаров с председателями территор</w:t>
            </w:r>
            <w:r>
              <w:rPr>
                <w:rFonts w:ascii="Times New Roman" w:hAnsi="Times New Roman" w:cs="Times New Roman"/>
                <w:sz w:val="28"/>
                <w:szCs w:val="28"/>
              </w:rPr>
              <w:t>и</w:t>
            </w:r>
            <w:r>
              <w:rPr>
                <w:rFonts w:ascii="Times New Roman" w:hAnsi="Times New Roman" w:cs="Times New Roman"/>
                <w:sz w:val="28"/>
                <w:szCs w:val="28"/>
              </w:rPr>
              <w:t>альных избирательных комиссий, представителями региональных отделений политических партий, иными участниками избирательного процесса, связа</w:t>
            </w:r>
            <w:r>
              <w:rPr>
                <w:rFonts w:ascii="Times New Roman" w:hAnsi="Times New Roman" w:cs="Times New Roman"/>
                <w:sz w:val="28"/>
                <w:szCs w:val="28"/>
              </w:rPr>
              <w:t>н</w:t>
            </w:r>
            <w:r>
              <w:rPr>
                <w:rFonts w:ascii="Times New Roman" w:hAnsi="Times New Roman" w:cs="Times New Roman"/>
                <w:sz w:val="28"/>
                <w:szCs w:val="28"/>
              </w:rPr>
              <w:t>ных с подготовкой и проведением выборов в Государственную Думу Фед</w:t>
            </w:r>
            <w:r>
              <w:rPr>
                <w:rFonts w:ascii="Times New Roman" w:hAnsi="Times New Roman" w:cs="Times New Roman"/>
                <w:sz w:val="28"/>
                <w:szCs w:val="28"/>
              </w:rPr>
              <w:t>е</w:t>
            </w:r>
            <w:r>
              <w:rPr>
                <w:rFonts w:ascii="Times New Roman" w:hAnsi="Times New Roman" w:cs="Times New Roman"/>
                <w:sz w:val="28"/>
                <w:szCs w:val="28"/>
              </w:rPr>
              <w:t>рального Собрания Российской Федерации девятого созыва, выборов Губе</w:t>
            </w:r>
            <w:r>
              <w:rPr>
                <w:rFonts w:ascii="Times New Roman" w:hAnsi="Times New Roman" w:cs="Times New Roman"/>
                <w:sz w:val="28"/>
                <w:szCs w:val="28"/>
              </w:rPr>
              <w:t>р</w:t>
            </w:r>
            <w:r>
              <w:rPr>
                <w:rFonts w:ascii="Times New Roman" w:hAnsi="Times New Roman" w:cs="Times New Roman"/>
                <w:sz w:val="28"/>
                <w:szCs w:val="28"/>
              </w:rPr>
              <w:t xml:space="preserve">натора Пензенской области, выборов депутатов представительных органов </w:t>
            </w:r>
            <w:r>
              <w:rPr>
                <w:rFonts w:ascii="Times New Roman" w:hAnsi="Times New Roman" w:cs="Times New Roman"/>
                <w:sz w:val="28"/>
                <w:szCs w:val="28"/>
              </w:rPr>
              <w:lastRenderedPageBreak/>
              <w:t>муниципальных образований</w:t>
            </w:r>
          </w:p>
        </w:tc>
        <w:tc>
          <w:tcPr>
            <w:tcW w:w="2551"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lastRenderedPageBreak/>
              <w:t>Климухин А.Н.,</w:t>
            </w:r>
            <w:r>
              <w:rPr>
                <w:rFonts w:ascii="Times New Roman" w:hAnsi="Times New Roman" w:cs="Times New Roman"/>
                <w:sz w:val="28"/>
                <w:szCs w:val="28"/>
              </w:rPr>
              <w:br/>
              <w:t>Ведяшев А.Н.,</w:t>
            </w:r>
            <w:r>
              <w:rPr>
                <w:rFonts w:ascii="Times New Roman" w:hAnsi="Times New Roman" w:cs="Times New Roman"/>
                <w:sz w:val="28"/>
                <w:szCs w:val="28"/>
              </w:rPr>
              <w:br/>
              <w:t>Рябова Т.А..</w:t>
            </w: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В период по</w:t>
            </w:r>
            <w:r>
              <w:rPr>
                <w:rFonts w:ascii="Times New Roman" w:hAnsi="Times New Roman" w:cs="Times New Roman"/>
                <w:sz w:val="28"/>
                <w:szCs w:val="28"/>
              </w:rPr>
              <w:t>д</w:t>
            </w:r>
            <w:r>
              <w:rPr>
                <w:rFonts w:ascii="Times New Roman" w:hAnsi="Times New Roman" w:cs="Times New Roman"/>
                <w:sz w:val="28"/>
                <w:szCs w:val="28"/>
              </w:rPr>
              <w:t>готовки к в</w:t>
            </w:r>
            <w:r>
              <w:rPr>
                <w:rFonts w:ascii="Times New Roman" w:hAnsi="Times New Roman" w:cs="Times New Roman"/>
                <w:sz w:val="28"/>
                <w:szCs w:val="28"/>
              </w:rPr>
              <w:t>ы</w:t>
            </w:r>
            <w:r>
              <w:rPr>
                <w:rFonts w:ascii="Times New Roman" w:hAnsi="Times New Roman" w:cs="Times New Roman"/>
                <w:sz w:val="28"/>
                <w:szCs w:val="28"/>
              </w:rPr>
              <w:t>борам</w:t>
            </w:r>
          </w:p>
        </w:tc>
      </w:tr>
      <w:tr w:rsidR="007D7935" w:rsidRPr="00832513" w:rsidTr="00D226F8">
        <w:tc>
          <w:tcPr>
            <w:tcW w:w="14850" w:type="dxa"/>
            <w:gridSpan w:val="5"/>
          </w:tcPr>
          <w:p w:rsidR="007D7935" w:rsidRPr="00832513" w:rsidRDefault="007D7935" w:rsidP="00D226F8">
            <w:pPr>
              <w:jc w:val="center"/>
              <w:rPr>
                <w:rFonts w:ascii="Times New Roman" w:eastAsia="Calibri" w:hAnsi="Times New Roman" w:cs="Times New Roman"/>
                <w:sz w:val="28"/>
                <w:szCs w:val="28"/>
              </w:rPr>
            </w:pPr>
            <w:r w:rsidRPr="00832513">
              <w:rPr>
                <w:rFonts w:ascii="Times New Roman" w:eastAsia="Calibri" w:hAnsi="Times New Roman" w:cs="Times New Roman"/>
                <w:b/>
                <w:sz w:val="28"/>
                <w:szCs w:val="28"/>
              </w:rPr>
              <w:lastRenderedPageBreak/>
              <w:t>II. Организационно-методическая работа</w:t>
            </w:r>
          </w:p>
        </w:tc>
      </w:tr>
      <w:tr w:rsidR="007D7935" w:rsidTr="00D226F8">
        <w:tc>
          <w:tcPr>
            <w:tcW w:w="594" w:type="dxa"/>
            <w:gridSpan w:val="2"/>
          </w:tcPr>
          <w:p w:rsidR="007D7935" w:rsidRPr="0073633D" w:rsidRDefault="007D7935" w:rsidP="007D7935">
            <w:pPr>
              <w:pStyle w:val="a5"/>
              <w:numPr>
                <w:ilvl w:val="0"/>
                <w:numId w:val="11"/>
              </w:numPr>
              <w:ind w:left="0" w:firstLine="0"/>
              <w:rPr>
                <w:rFonts w:ascii="Times New Roman" w:hAnsi="Times New Roman" w:cs="Times New Roman"/>
                <w:sz w:val="28"/>
                <w:szCs w:val="28"/>
              </w:rPr>
            </w:pPr>
          </w:p>
        </w:tc>
        <w:tc>
          <w:tcPr>
            <w:tcW w:w="9579" w:type="dxa"/>
          </w:tcPr>
          <w:p w:rsidR="007D7935" w:rsidRPr="00832513" w:rsidRDefault="007D7935" w:rsidP="00D226F8">
            <w:pPr>
              <w:rPr>
                <w:rFonts w:ascii="Times New Roman" w:eastAsia="Calibri" w:hAnsi="Times New Roman" w:cs="Times New Roman"/>
                <w:sz w:val="28"/>
                <w:szCs w:val="28"/>
              </w:rPr>
            </w:pPr>
            <w:r w:rsidRPr="00832513">
              <w:rPr>
                <w:rFonts w:ascii="Times New Roman" w:hAnsi="Times New Roman" w:cs="Times New Roman"/>
                <w:sz w:val="28"/>
                <w:szCs w:val="28"/>
              </w:rPr>
              <w:t xml:space="preserve">Подготовка и проведение заседаний Контрольно-ревизионной службы при </w:t>
            </w:r>
            <w:r>
              <w:rPr>
                <w:rFonts w:ascii="Times New Roman" w:hAnsi="Times New Roman" w:cs="Times New Roman"/>
                <w:sz w:val="28"/>
                <w:szCs w:val="28"/>
              </w:rPr>
              <w:t>ТИК Малосердобинского</w:t>
            </w:r>
            <w:r w:rsidRPr="00832513">
              <w:rPr>
                <w:rFonts w:ascii="Times New Roman" w:hAnsi="Times New Roman" w:cs="Times New Roman"/>
                <w:sz w:val="28"/>
                <w:szCs w:val="28"/>
              </w:rPr>
              <w:t xml:space="preserve"> </w:t>
            </w:r>
            <w:r>
              <w:rPr>
                <w:rFonts w:ascii="Times New Roman" w:hAnsi="Times New Roman" w:cs="Times New Roman"/>
                <w:sz w:val="28"/>
                <w:szCs w:val="28"/>
              </w:rPr>
              <w:t xml:space="preserve">района </w:t>
            </w:r>
            <w:r w:rsidRPr="00832513">
              <w:rPr>
                <w:rFonts w:ascii="Times New Roman" w:hAnsi="Times New Roman" w:cs="Times New Roman"/>
                <w:sz w:val="28"/>
                <w:szCs w:val="28"/>
              </w:rPr>
              <w:t>Пензенской области</w:t>
            </w:r>
          </w:p>
        </w:tc>
        <w:tc>
          <w:tcPr>
            <w:tcW w:w="2551" w:type="dxa"/>
          </w:tcPr>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t>Ломовцева И.А.</w:t>
            </w:r>
          </w:p>
          <w:p w:rsidR="007D7935" w:rsidRDefault="007D7935" w:rsidP="00D226F8">
            <w:pPr>
              <w:spacing w:after="240"/>
              <w:rPr>
                <w:rFonts w:ascii="Times New Roman" w:hAnsi="Times New Roman" w:cs="Times New Roman"/>
                <w:sz w:val="28"/>
                <w:szCs w:val="28"/>
              </w:rPr>
            </w:pPr>
          </w:p>
        </w:tc>
        <w:tc>
          <w:tcPr>
            <w:tcW w:w="2126" w:type="dxa"/>
          </w:tcPr>
          <w:p w:rsidR="007D7935" w:rsidRPr="00AF3A46"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По мере нео</w:t>
            </w:r>
            <w:r>
              <w:rPr>
                <w:rFonts w:ascii="Times New Roman" w:hAnsi="Times New Roman" w:cs="Times New Roman"/>
                <w:sz w:val="28"/>
                <w:szCs w:val="28"/>
              </w:rPr>
              <w:t>б</w:t>
            </w:r>
            <w:r>
              <w:rPr>
                <w:rFonts w:ascii="Times New Roman" w:hAnsi="Times New Roman" w:cs="Times New Roman"/>
                <w:sz w:val="28"/>
                <w:szCs w:val="28"/>
              </w:rPr>
              <w:t>ходимости</w:t>
            </w:r>
          </w:p>
        </w:tc>
      </w:tr>
      <w:tr w:rsidR="007D7935" w:rsidTr="00D226F8">
        <w:tc>
          <w:tcPr>
            <w:tcW w:w="594" w:type="dxa"/>
            <w:gridSpan w:val="2"/>
          </w:tcPr>
          <w:p w:rsidR="007D7935" w:rsidRPr="0073633D" w:rsidRDefault="007D7935" w:rsidP="007D7935">
            <w:pPr>
              <w:pStyle w:val="a5"/>
              <w:numPr>
                <w:ilvl w:val="0"/>
                <w:numId w:val="11"/>
              </w:numPr>
              <w:ind w:left="0" w:firstLine="0"/>
              <w:rPr>
                <w:rFonts w:ascii="Times New Roman" w:hAnsi="Times New Roman" w:cs="Times New Roman"/>
                <w:sz w:val="28"/>
                <w:szCs w:val="28"/>
              </w:rPr>
            </w:pPr>
          </w:p>
        </w:tc>
        <w:tc>
          <w:tcPr>
            <w:tcW w:w="9579" w:type="dxa"/>
          </w:tcPr>
          <w:p w:rsidR="007D7935" w:rsidRPr="00832513" w:rsidRDefault="007D7935" w:rsidP="00D226F8">
            <w:pPr>
              <w:rPr>
                <w:rFonts w:ascii="Times New Roman" w:eastAsia="Calibri" w:hAnsi="Times New Roman" w:cs="Times New Roman"/>
                <w:sz w:val="28"/>
                <w:szCs w:val="28"/>
              </w:rPr>
            </w:pPr>
            <w:r>
              <w:rPr>
                <w:rFonts w:ascii="Times New Roman" w:eastAsia="Calibri" w:hAnsi="Times New Roman" w:cs="Times New Roman"/>
                <w:sz w:val="28"/>
                <w:szCs w:val="28"/>
              </w:rPr>
              <w:t>Оказание консультационной помощи региональным отделениям политич</w:t>
            </w:r>
            <w:r>
              <w:rPr>
                <w:rFonts w:ascii="Times New Roman" w:eastAsia="Calibri" w:hAnsi="Times New Roman" w:cs="Times New Roman"/>
                <w:sz w:val="28"/>
                <w:szCs w:val="28"/>
              </w:rPr>
              <w:t>е</w:t>
            </w:r>
            <w:r>
              <w:rPr>
                <w:rFonts w:ascii="Times New Roman" w:eastAsia="Calibri" w:hAnsi="Times New Roman" w:cs="Times New Roman"/>
                <w:sz w:val="28"/>
                <w:szCs w:val="28"/>
              </w:rPr>
              <w:t xml:space="preserve">ских партий по вопросам подготовки к </w:t>
            </w:r>
            <w:r>
              <w:rPr>
                <w:rFonts w:ascii="Times New Roman" w:hAnsi="Times New Roman" w:cs="Times New Roman"/>
                <w:sz w:val="28"/>
                <w:szCs w:val="28"/>
              </w:rPr>
              <w:t>муниципальным выборам</w:t>
            </w:r>
          </w:p>
        </w:tc>
        <w:tc>
          <w:tcPr>
            <w:tcW w:w="2551" w:type="dxa"/>
          </w:tcPr>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t>Ломовцева И.А.</w:t>
            </w:r>
          </w:p>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Морозов Д.Н.</w:t>
            </w: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В период по</w:t>
            </w:r>
            <w:r>
              <w:rPr>
                <w:rFonts w:ascii="Times New Roman" w:hAnsi="Times New Roman" w:cs="Times New Roman"/>
                <w:sz w:val="28"/>
                <w:szCs w:val="28"/>
              </w:rPr>
              <w:t>д</w:t>
            </w:r>
            <w:r>
              <w:rPr>
                <w:rFonts w:ascii="Times New Roman" w:hAnsi="Times New Roman" w:cs="Times New Roman"/>
                <w:sz w:val="28"/>
                <w:szCs w:val="28"/>
              </w:rPr>
              <w:t>готовки к в</w:t>
            </w:r>
            <w:r>
              <w:rPr>
                <w:rFonts w:ascii="Times New Roman" w:hAnsi="Times New Roman" w:cs="Times New Roman"/>
                <w:sz w:val="28"/>
                <w:szCs w:val="28"/>
              </w:rPr>
              <w:t>ы</w:t>
            </w:r>
            <w:r>
              <w:rPr>
                <w:rFonts w:ascii="Times New Roman" w:hAnsi="Times New Roman" w:cs="Times New Roman"/>
                <w:sz w:val="28"/>
                <w:szCs w:val="28"/>
              </w:rPr>
              <w:t>борам</w:t>
            </w:r>
          </w:p>
        </w:tc>
      </w:tr>
      <w:tr w:rsidR="007D7935" w:rsidTr="00D226F8">
        <w:tc>
          <w:tcPr>
            <w:tcW w:w="594" w:type="dxa"/>
            <w:gridSpan w:val="2"/>
          </w:tcPr>
          <w:p w:rsidR="007D7935" w:rsidRPr="0073633D" w:rsidRDefault="007D7935" w:rsidP="007D7935">
            <w:pPr>
              <w:pStyle w:val="a5"/>
              <w:numPr>
                <w:ilvl w:val="0"/>
                <w:numId w:val="11"/>
              </w:numPr>
              <w:ind w:left="0" w:firstLine="0"/>
              <w:rPr>
                <w:rFonts w:ascii="Times New Roman" w:hAnsi="Times New Roman" w:cs="Times New Roman"/>
                <w:sz w:val="28"/>
                <w:szCs w:val="28"/>
              </w:rPr>
            </w:pPr>
          </w:p>
        </w:tc>
        <w:tc>
          <w:tcPr>
            <w:tcW w:w="9579" w:type="dxa"/>
          </w:tcPr>
          <w:p w:rsidR="007D7935" w:rsidRPr="000E0C23" w:rsidRDefault="007D7935" w:rsidP="00D226F8">
            <w:pPr>
              <w:jc w:val="both"/>
              <w:rPr>
                <w:rFonts w:ascii="Times New Roman" w:hAnsi="Times New Roman" w:cs="Times New Roman"/>
                <w:sz w:val="28"/>
                <w:szCs w:val="28"/>
              </w:rPr>
            </w:pPr>
            <w:r>
              <w:rPr>
                <w:rFonts w:ascii="Times New Roman" w:hAnsi="Times New Roman" w:cs="Times New Roman"/>
                <w:sz w:val="28"/>
                <w:szCs w:val="28"/>
              </w:rPr>
              <w:t>Взаимодействие с Управлением Министерства юстиции Российской Федер</w:t>
            </w:r>
            <w:r>
              <w:rPr>
                <w:rFonts w:ascii="Times New Roman" w:hAnsi="Times New Roman" w:cs="Times New Roman"/>
                <w:sz w:val="28"/>
                <w:szCs w:val="28"/>
              </w:rPr>
              <w:t>а</w:t>
            </w:r>
            <w:r>
              <w:rPr>
                <w:rFonts w:ascii="Times New Roman" w:hAnsi="Times New Roman" w:cs="Times New Roman"/>
                <w:sz w:val="28"/>
                <w:szCs w:val="28"/>
              </w:rPr>
              <w:t>ции по Пензенской области, Управлением Федеральной налоговой службы Российской Федерации по Пензенской области, Управлением Министерства внутренних дел Российской Федерации по Пензенской области, Управлением по вопросам миграции Российской Федерации по Пензенской области, ф</w:t>
            </w:r>
            <w:r>
              <w:rPr>
                <w:rFonts w:ascii="Times New Roman" w:hAnsi="Times New Roman" w:cs="Times New Roman"/>
                <w:sz w:val="28"/>
                <w:szCs w:val="28"/>
              </w:rPr>
              <w:t>и</w:t>
            </w:r>
            <w:r>
              <w:rPr>
                <w:rFonts w:ascii="Times New Roman" w:hAnsi="Times New Roman" w:cs="Times New Roman"/>
                <w:sz w:val="28"/>
                <w:szCs w:val="28"/>
              </w:rPr>
              <w:t>лиалом публично-правовой компании «Роскадастр» по Пензенской области, Пензенским отделением № 8624 ПАО «Сбербанк, России», иными органами, учреждения и организациями по вопросам, входящим в компетенцию Ко</w:t>
            </w:r>
            <w:r>
              <w:rPr>
                <w:rFonts w:ascii="Times New Roman" w:hAnsi="Times New Roman" w:cs="Times New Roman"/>
                <w:sz w:val="28"/>
                <w:szCs w:val="28"/>
              </w:rPr>
              <w:t>н</w:t>
            </w:r>
            <w:r>
              <w:rPr>
                <w:rFonts w:ascii="Times New Roman" w:hAnsi="Times New Roman" w:cs="Times New Roman"/>
                <w:sz w:val="28"/>
                <w:szCs w:val="28"/>
              </w:rPr>
              <w:t>трольно-ревизионной службы при территориальной избирательной комиссии Малосердобинского района и связанных с подготовкой и проведением выб</w:t>
            </w:r>
            <w:r>
              <w:rPr>
                <w:rFonts w:ascii="Times New Roman" w:hAnsi="Times New Roman" w:cs="Times New Roman"/>
                <w:sz w:val="28"/>
                <w:szCs w:val="28"/>
              </w:rPr>
              <w:t>о</w:t>
            </w:r>
            <w:r>
              <w:rPr>
                <w:rFonts w:ascii="Times New Roman" w:hAnsi="Times New Roman" w:cs="Times New Roman"/>
                <w:sz w:val="28"/>
                <w:szCs w:val="28"/>
              </w:rPr>
              <w:t>ров депутатов представительных органов муниципальных образований</w:t>
            </w:r>
          </w:p>
        </w:tc>
        <w:tc>
          <w:tcPr>
            <w:tcW w:w="2551" w:type="dxa"/>
          </w:tcPr>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t>Ломовцева И.А.</w:t>
            </w:r>
          </w:p>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t>Морозов Д.Н.</w:t>
            </w:r>
          </w:p>
          <w:p w:rsidR="007D7935" w:rsidRDefault="007D7935" w:rsidP="00D226F8">
            <w:pPr>
              <w:spacing w:after="240"/>
              <w:rPr>
                <w:rFonts w:ascii="Times New Roman" w:hAnsi="Times New Roman" w:cs="Times New Roman"/>
                <w:sz w:val="28"/>
                <w:szCs w:val="28"/>
              </w:rPr>
            </w:pP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В период по</w:t>
            </w:r>
            <w:r>
              <w:rPr>
                <w:rFonts w:ascii="Times New Roman" w:hAnsi="Times New Roman" w:cs="Times New Roman"/>
                <w:sz w:val="28"/>
                <w:szCs w:val="28"/>
              </w:rPr>
              <w:t>д</w:t>
            </w:r>
            <w:r>
              <w:rPr>
                <w:rFonts w:ascii="Times New Roman" w:hAnsi="Times New Roman" w:cs="Times New Roman"/>
                <w:sz w:val="28"/>
                <w:szCs w:val="28"/>
              </w:rPr>
              <w:t>готовки к в</w:t>
            </w:r>
            <w:r>
              <w:rPr>
                <w:rFonts w:ascii="Times New Roman" w:hAnsi="Times New Roman" w:cs="Times New Roman"/>
                <w:sz w:val="28"/>
                <w:szCs w:val="28"/>
              </w:rPr>
              <w:t>ы</w:t>
            </w:r>
            <w:r>
              <w:rPr>
                <w:rFonts w:ascii="Times New Roman" w:hAnsi="Times New Roman" w:cs="Times New Roman"/>
                <w:sz w:val="28"/>
                <w:szCs w:val="28"/>
              </w:rPr>
              <w:t>борам</w:t>
            </w:r>
          </w:p>
        </w:tc>
      </w:tr>
      <w:tr w:rsidR="007D7935" w:rsidTr="00D226F8">
        <w:tc>
          <w:tcPr>
            <w:tcW w:w="594" w:type="dxa"/>
            <w:gridSpan w:val="2"/>
          </w:tcPr>
          <w:p w:rsidR="007D7935" w:rsidRPr="0073633D" w:rsidRDefault="007D7935" w:rsidP="007D7935">
            <w:pPr>
              <w:pStyle w:val="a5"/>
              <w:numPr>
                <w:ilvl w:val="0"/>
                <w:numId w:val="11"/>
              </w:numPr>
              <w:ind w:left="0" w:firstLine="0"/>
              <w:rPr>
                <w:rFonts w:ascii="Times New Roman" w:hAnsi="Times New Roman" w:cs="Times New Roman"/>
                <w:sz w:val="28"/>
                <w:szCs w:val="28"/>
              </w:rPr>
            </w:pPr>
          </w:p>
        </w:tc>
        <w:tc>
          <w:tcPr>
            <w:tcW w:w="9579" w:type="dxa"/>
          </w:tcPr>
          <w:p w:rsidR="007D7935" w:rsidRPr="00AD0577" w:rsidRDefault="007D7935" w:rsidP="00D226F8">
            <w:pPr>
              <w:ind w:hanging="27"/>
              <w:jc w:val="both"/>
              <w:rPr>
                <w:rFonts w:ascii="Times New Roman" w:hAnsi="Times New Roman" w:cs="Times New Roman"/>
                <w:bCs/>
                <w:sz w:val="28"/>
                <w:szCs w:val="28"/>
              </w:rPr>
            </w:pPr>
            <w:r>
              <w:rPr>
                <w:rFonts w:ascii="Times New Roman" w:hAnsi="Times New Roman" w:cs="Times New Roman"/>
                <w:bCs/>
                <w:sz w:val="28"/>
                <w:szCs w:val="28"/>
              </w:rPr>
              <w:t>Рассмотрение заявлений (обращений) граждан и организаций по вопросам, входящим в компетенцию Контрольно-ревизионной службы при ТИК Мал</w:t>
            </w:r>
            <w:r>
              <w:rPr>
                <w:rFonts w:ascii="Times New Roman" w:hAnsi="Times New Roman" w:cs="Times New Roman"/>
                <w:bCs/>
                <w:sz w:val="28"/>
                <w:szCs w:val="28"/>
              </w:rPr>
              <w:t>о</w:t>
            </w:r>
            <w:r>
              <w:rPr>
                <w:rFonts w:ascii="Times New Roman" w:hAnsi="Times New Roman" w:cs="Times New Roman"/>
                <w:bCs/>
                <w:sz w:val="28"/>
                <w:szCs w:val="28"/>
              </w:rPr>
              <w:t>сердобинского района</w:t>
            </w:r>
          </w:p>
        </w:tc>
        <w:tc>
          <w:tcPr>
            <w:tcW w:w="2551" w:type="dxa"/>
          </w:tcPr>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t>Ломовцева И.А.</w:t>
            </w:r>
          </w:p>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t>Морозов Д.Н.</w:t>
            </w:r>
          </w:p>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Варыпаев В.В.</w:t>
            </w: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Весь период</w:t>
            </w:r>
          </w:p>
        </w:tc>
      </w:tr>
      <w:tr w:rsidR="007D7935" w:rsidRPr="006753F0" w:rsidTr="00D226F8">
        <w:tc>
          <w:tcPr>
            <w:tcW w:w="14850" w:type="dxa"/>
            <w:gridSpan w:val="5"/>
          </w:tcPr>
          <w:p w:rsidR="007D7935" w:rsidRPr="006753F0" w:rsidRDefault="007D7935" w:rsidP="00D226F8">
            <w:pPr>
              <w:jc w:val="center"/>
              <w:rPr>
                <w:rFonts w:ascii="Times New Roman" w:eastAsia="Calibri" w:hAnsi="Times New Roman" w:cs="Times New Roman"/>
                <w:sz w:val="28"/>
                <w:szCs w:val="28"/>
              </w:rPr>
            </w:pPr>
            <w:r w:rsidRPr="006753F0">
              <w:rPr>
                <w:rFonts w:ascii="Times New Roman" w:eastAsia="Calibri" w:hAnsi="Times New Roman" w:cs="Times New Roman"/>
                <w:b/>
                <w:sz w:val="28"/>
                <w:szCs w:val="28"/>
              </w:rPr>
              <w:t>III. Контрольно-проверочные мероприятия</w:t>
            </w:r>
          </w:p>
        </w:tc>
      </w:tr>
      <w:tr w:rsidR="007D7935" w:rsidTr="00D226F8">
        <w:tc>
          <w:tcPr>
            <w:tcW w:w="594" w:type="dxa"/>
            <w:gridSpan w:val="2"/>
          </w:tcPr>
          <w:p w:rsidR="007D7935" w:rsidRPr="0073633D" w:rsidRDefault="007D7935" w:rsidP="007D7935">
            <w:pPr>
              <w:pStyle w:val="a5"/>
              <w:numPr>
                <w:ilvl w:val="0"/>
                <w:numId w:val="12"/>
              </w:numPr>
              <w:ind w:left="0" w:firstLine="0"/>
              <w:rPr>
                <w:rFonts w:ascii="Times New Roman" w:hAnsi="Times New Roman" w:cs="Times New Roman"/>
                <w:sz w:val="28"/>
                <w:szCs w:val="28"/>
              </w:rPr>
            </w:pPr>
          </w:p>
        </w:tc>
        <w:tc>
          <w:tcPr>
            <w:tcW w:w="9579" w:type="dxa"/>
          </w:tcPr>
          <w:p w:rsidR="007D7935" w:rsidRPr="00D73E4F" w:rsidRDefault="007D7935" w:rsidP="00D226F8">
            <w:pPr>
              <w:jc w:val="both"/>
              <w:rPr>
                <w:rFonts w:ascii="Times New Roman" w:hAnsi="Times New Roman" w:cs="Times New Roman"/>
                <w:bCs/>
                <w:sz w:val="28"/>
                <w:szCs w:val="28"/>
              </w:rPr>
            </w:pPr>
            <w:r>
              <w:rPr>
                <w:rFonts w:ascii="Times New Roman" w:hAnsi="Times New Roman" w:cs="Times New Roman"/>
                <w:bCs/>
                <w:sz w:val="28"/>
                <w:szCs w:val="28"/>
              </w:rPr>
              <w:t>Осуществление контроля за соблюдением региональными отделениями п</w:t>
            </w:r>
            <w:r>
              <w:rPr>
                <w:rFonts w:ascii="Times New Roman" w:hAnsi="Times New Roman" w:cs="Times New Roman"/>
                <w:bCs/>
                <w:sz w:val="28"/>
                <w:szCs w:val="28"/>
              </w:rPr>
              <w:t>о</w:t>
            </w:r>
            <w:r>
              <w:rPr>
                <w:rFonts w:ascii="Times New Roman" w:hAnsi="Times New Roman" w:cs="Times New Roman"/>
                <w:bCs/>
                <w:sz w:val="28"/>
                <w:szCs w:val="28"/>
              </w:rPr>
              <w:t xml:space="preserve">литических партий, кандидатами установленного порядка финансирования предвыборной агитации. Мониторинг печатных агитационных материалов, экземпляров аудиовизуальных агитационных материалов, фотографий иных </w:t>
            </w:r>
            <w:r>
              <w:rPr>
                <w:rFonts w:ascii="Times New Roman" w:hAnsi="Times New Roman" w:cs="Times New Roman"/>
                <w:bCs/>
                <w:sz w:val="28"/>
                <w:szCs w:val="28"/>
              </w:rPr>
              <w:lastRenderedPageBreak/>
              <w:t>агитационных материалов, представляемых в ТИК Малосердобинского ра</w:t>
            </w:r>
            <w:r>
              <w:rPr>
                <w:rFonts w:ascii="Times New Roman" w:hAnsi="Times New Roman" w:cs="Times New Roman"/>
                <w:bCs/>
                <w:sz w:val="28"/>
                <w:szCs w:val="28"/>
              </w:rPr>
              <w:t>й</w:t>
            </w:r>
            <w:r>
              <w:rPr>
                <w:rFonts w:ascii="Times New Roman" w:hAnsi="Times New Roman" w:cs="Times New Roman"/>
                <w:bCs/>
                <w:sz w:val="28"/>
                <w:szCs w:val="28"/>
              </w:rPr>
              <w:t>она</w:t>
            </w:r>
          </w:p>
        </w:tc>
        <w:tc>
          <w:tcPr>
            <w:tcW w:w="2551" w:type="dxa"/>
          </w:tcPr>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lastRenderedPageBreak/>
              <w:t>Морозов Д.Н.</w:t>
            </w:r>
          </w:p>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Варыпаев В.В.</w:t>
            </w: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В соответствии с календарн</w:t>
            </w:r>
            <w:r>
              <w:rPr>
                <w:rFonts w:ascii="Times New Roman" w:hAnsi="Times New Roman" w:cs="Times New Roman"/>
                <w:sz w:val="28"/>
                <w:szCs w:val="28"/>
              </w:rPr>
              <w:t>ы</w:t>
            </w:r>
            <w:r>
              <w:rPr>
                <w:rFonts w:ascii="Times New Roman" w:hAnsi="Times New Roman" w:cs="Times New Roman"/>
                <w:sz w:val="28"/>
                <w:szCs w:val="28"/>
              </w:rPr>
              <w:t xml:space="preserve">ми планами мероприятий </w:t>
            </w:r>
            <w:r>
              <w:rPr>
                <w:rFonts w:ascii="Times New Roman" w:hAnsi="Times New Roman" w:cs="Times New Roman"/>
                <w:sz w:val="28"/>
                <w:szCs w:val="28"/>
              </w:rPr>
              <w:lastRenderedPageBreak/>
              <w:t>по подготовке и проведению выборов</w:t>
            </w:r>
          </w:p>
        </w:tc>
      </w:tr>
      <w:tr w:rsidR="007D7935" w:rsidTr="00D226F8">
        <w:tc>
          <w:tcPr>
            <w:tcW w:w="594" w:type="dxa"/>
            <w:gridSpan w:val="2"/>
          </w:tcPr>
          <w:p w:rsidR="007D7935" w:rsidRPr="0073633D" w:rsidRDefault="007D7935" w:rsidP="007D7935">
            <w:pPr>
              <w:pStyle w:val="a5"/>
              <w:numPr>
                <w:ilvl w:val="0"/>
                <w:numId w:val="12"/>
              </w:numPr>
              <w:ind w:left="0" w:firstLine="0"/>
              <w:rPr>
                <w:rFonts w:ascii="Times New Roman" w:hAnsi="Times New Roman" w:cs="Times New Roman"/>
                <w:sz w:val="28"/>
                <w:szCs w:val="28"/>
              </w:rPr>
            </w:pPr>
          </w:p>
        </w:tc>
        <w:tc>
          <w:tcPr>
            <w:tcW w:w="9579" w:type="dxa"/>
          </w:tcPr>
          <w:p w:rsidR="007D7935" w:rsidRPr="00D73E4F" w:rsidRDefault="007D7935" w:rsidP="00D226F8">
            <w:pPr>
              <w:jc w:val="both"/>
              <w:rPr>
                <w:rFonts w:ascii="Times New Roman" w:hAnsi="Times New Roman" w:cs="Times New Roman"/>
                <w:bCs/>
                <w:sz w:val="28"/>
                <w:szCs w:val="28"/>
              </w:rPr>
            </w:pPr>
            <w:r>
              <w:rPr>
                <w:rFonts w:ascii="Times New Roman" w:hAnsi="Times New Roman" w:cs="Times New Roman"/>
                <w:bCs/>
                <w:sz w:val="28"/>
                <w:szCs w:val="28"/>
              </w:rPr>
              <w:t>Контроль за поступлением и целевым расходованием денежных средств, в</w:t>
            </w:r>
            <w:r>
              <w:rPr>
                <w:rFonts w:ascii="Times New Roman" w:hAnsi="Times New Roman" w:cs="Times New Roman"/>
                <w:bCs/>
                <w:sz w:val="28"/>
                <w:szCs w:val="28"/>
              </w:rPr>
              <w:t>ы</w:t>
            </w:r>
            <w:r>
              <w:rPr>
                <w:rFonts w:ascii="Times New Roman" w:hAnsi="Times New Roman" w:cs="Times New Roman"/>
                <w:bCs/>
                <w:sz w:val="28"/>
                <w:szCs w:val="28"/>
              </w:rPr>
              <w:t>деленных из федерального бюджета на подготовку и проведение выборов в Государственную Думу Федерального Собрания Российской Федерации д</w:t>
            </w:r>
            <w:r>
              <w:rPr>
                <w:rFonts w:ascii="Times New Roman" w:hAnsi="Times New Roman" w:cs="Times New Roman"/>
                <w:bCs/>
                <w:sz w:val="28"/>
                <w:szCs w:val="28"/>
              </w:rPr>
              <w:t>е</w:t>
            </w:r>
            <w:r>
              <w:rPr>
                <w:rFonts w:ascii="Times New Roman" w:hAnsi="Times New Roman" w:cs="Times New Roman"/>
                <w:bCs/>
                <w:sz w:val="28"/>
                <w:szCs w:val="28"/>
              </w:rPr>
              <w:t>вятого созыва, выделенных из бюджета Пензенской области на подготовку и проведение выборов Губернатора Пензенской области.Проверка бухгалте</w:t>
            </w:r>
            <w:r>
              <w:rPr>
                <w:rFonts w:ascii="Times New Roman" w:hAnsi="Times New Roman" w:cs="Times New Roman"/>
                <w:bCs/>
                <w:sz w:val="28"/>
                <w:szCs w:val="28"/>
              </w:rPr>
              <w:t>р</w:t>
            </w:r>
            <w:r>
              <w:rPr>
                <w:rFonts w:ascii="Times New Roman" w:hAnsi="Times New Roman" w:cs="Times New Roman"/>
                <w:bCs/>
                <w:sz w:val="28"/>
                <w:szCs w:val="28"/>
              </w:rPr>
              <w:t>ских первичных документов и финансовых отчетов территориальных и уч</w:t>
            </w:r>
            <w:r>
              <w:rPr>
                <w:rFonts w:ascii="Times New Roman" w:hAnsi="Times New Roman" w:cs="Times New Roman"/>
                <w:bCs/>
                <w:sz w:val="28"/>
                <w:szCs w:val="28"/>
              </w:rPr>
              <w:t>а</w:t>
            </w:r>
            <w:r>
              <w:rPr>
                <w:rFonts w:ascii="Times New Roman" w:hAnsi="Times New Roman" w:cs="Times New Roman"/>
                <w:bCs/>
                <w:sz w:val="28"/>
                <w:szCs w:val="28"/>
              </w:rPr>
              <w:t>стковых избирательных комиссий о поступлении денежных средств и по произведенным расходам</w:t>
            </w:r>
          </w:p>
        </w:tc>
        <w:tc>
          <w:tcPr>
            <w:tcW w:w="2551"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Бухгалтер ТИК,</w:t>
            </w:r>
            <w:r>
              <w:rPr>
                <w:rFonts w:ascii="Times New Roman" w:hAnsi="Times New Roman" w:cs="Times New Roman"/>
                <w:sz w:val="28"/>
                <w:szCs w:val="28"/>
              </w:rPr>
              <w:br/>
              <w:t>члены Контрол</w:t>
            </w:r>
            <w:r>
              <w:rPr>
                <w:rFonts w:ascii="Times New Roman" w:hAnsi="Times New Roman" w:cs="Times New Roman"/>
                <w:sz w:val="28"/>
                <w:szCs w:val="28"/>
              </w:rPr>
              <w:t>ь</w:t>
            </w:r>
            <w:r>
              <w:rPr>
                <w:rFonts w:ascii="Times New Roman" w:hAnsi="Times New Roman" w:cs="Times New Roman"/>
                <w:sz w:val="28"/>
                <w:szCs w:val="28"/>
              </w:rPr>
              <w:t>но-ревизионной службы при ТИК Малосердобинск</w:t>
            </w:r>
            <w:r>
              <w:rPr>
                <w:rFonts w:ascii="Times New Roman" w:hAnsi="Times New Roman" w:cs="Times New Roman"/>
                <w:sz w:val="28"/>
                <w:szCs w:val="28"/>
              </w:rPr>
              <w:t>о</w:t>
            </w:r>
            <w:r>
              <w:rPr>
                <w:rFonts w:ascii="Times New Roman" w:hAnsi="Times New Roman" w:cs="Times New Roman"/>
                <w:sz w:val="28"/>
                <w:szCs w:val="28"/>
              </w:rPr>
              <w:t>го района</w:t>
            </w: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В соответствии с календарным планом мер</w:t>
            </w:r>
            <w:r>
              <w:rPr>
                <w:rFonts w:ascii="Times New Roman" w:hAnsi="Times New Roman" w:cs="Times New Roman"/>
                <w:sz w:val="28"/>
                <w:szCs w:val="28"/>
              </w:rPr>
              <w:t>о</w:t>
            </w:r>
            <w:r>
              <w:rPr>
                <w:rFonts w:ascii="Times New Roman" w:hAnsi="Times New Roman" w:cs="Times New Roman"/>
                <w:sz w:val="28"/>
                <w:szCs w:val="28"/>
              </w:rPr>
              <w:t>приятий по подготовке и проведению выборов</w:t>
            </w:r>
          </w:p>
        </w:tc>
      </w:tr>
      <w:tr w:rsidR="007D7935" w:rsidRPr="006753F0" w:rsidTr="00D226F8">
        <w:tc>
          <w:tcPr>
            <w:tcW w:w="14850" w:type="dxa"/>
            <w:gridSpan w:val="5"/>
          </w:tcPr>
          <w:p w:rsidR="007D7935" w:rsidRPr="006753F0" w:rsidRDefault="007D7935" w:rsidP="00D226F8">
            <w:pPr>
              <w:jc w:val="center"/>
              <w:rPr>
                <w:rFonts w:ascii="Times New Roman" w:eastAsia="Calibri" w:hAnsi="Times New Roman" w:cs="Times New Roman"/>
                <w:sz w:val="28"/>
                <w:szCs w:val="28"/>
              </w:rPr>
            </w:pPr>
            <w:r w:rsidRPr="006753F0">
              <w:rPr>
                <w:rFonts w:ascii="Times New Roman" w:eastAsia="Calibri" w:hAnsi="Times New Roman" w:cs="Times New Roman"/>
                <w:b/>
                <w:sz w:val="28"/>
                <w:szCs w:val="28"/>
              </w:rPr>
              <w:t>I</w:t>
            </w:r>
            <w:r>
              <w:rPr>
                <w:rFonts w:ascii="Times New Roman" w:eastAsia="Calibri" w:hAnsi="Times New Roman" w:cs="Times New Roman"/>
                <w:b/>
                <w:sz w:val="28"/>
                <w:szCs w:val="28"/>
              </w:rPr>
              <w:t>V</w:t>
            </w:r>
            <w:r w:rsidRPr="006753F0">
              <w:rPr>
                <w:rFonts w:ascii="Times New Roman" w:eastAsia="Calibri" w:hAnsi="Times New Roman" w:cs="Times New Roman"/>
                <w:b/>
                <w:sz w:val="28"/>
                <w:szCs w:val="28"/>
              </w:rPr>
              <w:t>. </w:t>
            </w:r>
            <w:r>
              <w:rPr>
                <w:rFonts w:ascii="Times New Roman" w:eastAsia="Calibri" w:hAnsi="Times New Roman" w:cs="Times New Roman"/>
                <w:b/>
                <w:sz w:val="28"/>
                <w:szCs w:val="28"/>
              </w:rPr>
              <w:t>Информационно-разъяснительная деятельность</w:t>
            </w:r>
          </w:p>
        </w:tc>
      </w:tr>
      <w:tr w:rsidR="007D7935" w:rsidTr="00D226F8">
        <w:tc>
          <w:tcPr>
            <w:tcW w:w="534" w:type="dxa"/>
          </w:tcPr>
          <w:p w:rsidR="007D7935" w:rsidRPr="0073633D" w:rsidRDefault="007D7935" w:rsidP="007D7935">
            <w:pPr>
              <w:pStyle w:val="a5"/>
              <w:numPr>
                <w:ilvl w:val="0"/>
                <w:numId w:val="13"/>
              </w:numPr>
              <w:ind w:left="0" w:firstLine="0"/>
              <w:rPr>
                <w:rFonts w:ascii="Times New Roman" w:hAnsi="Times New Roman" w:cs="Times New Roman"/>
                <w:sz w:val="28"/>
                <w:szCs w:val="28"/>
              </w:rPr>
            </w:pPr>
          </w:p>
        </w:tc>
        <w:tc>
          <w:tcPr>
            <w:tcW w:w="9639" w:type="dxa"/>
            <w:gridSpan w:val="2"/>
          </w:tcPr>
          <w:p w:rsidR="007D7935" w:rsidRPr="0067510F" w:rsidRDefault="007D7935" w:rsidP="00D226F8">
            <w:pPr>
              <w:pStyle w:val="a4"/>
              <w:spacing w:line="228" w:lineRule="auto"/>
              <w:jc w:val="both"/>
              <w:rPr>
                <w:b w:val="0"/>
              </w:rPr>
            </w:pPr>
            <w:r w:rsidRPr="0067510F">
              <w:rPr>
                <w:b w:val="0"/>
              </w:rPr>
              <w:t xml:space="preserve">Размещение на </w:t>
            </w:r>
            <w:r>
              <w:rPr>
                <w:b w:val="0"/>
              </w:rPr>
              <w:t xml:space="preserve">официальном </w:t>
            </w:r>
            <w:r w:rsidRPr="0067510F">
              <w:rPr>
                <w:b w:val="0"/>
              </w:rPr>
              <w:t xml:space="preserve">сайте </w:t>
            </w:r>
            <w:r>
              <w:rPr>
                <w:b w:val="0"/>
              </w:rPr>
              <w:t xml:space="preserve">Администрации Малосердобинского района в разделе ТИК </w:t>
            </w:r>
            <w:r w:rsidRPr="0067510F">
              <w:rPr>
                <w:b w:val="0"/>
              </w:rPr>
              <w:t>в сети Интернет информации о работ</w:t>
            </w:r>
            <w:r>
              <w:rPr>
                <w:b w:val="0"/>
              </w:rPr>
              <w:t>е</w:t>
            </w:r>
            <w:r w:rsidRPr="0067510F">
              <w:rPr>
                <w:b w:val="0"/>
              </w:rPr>
              <w:t xml:space="preserve"> Контрольно-ревизионной службы при </w:t>
            </w:r>
            <w:r>
              <w:rPr>
                <w:b w:val="0"/>
              </w:rPr>
              <w:t>ТИК Малосердобинского района</w:t>
            </w:r>
          </w:p>
        </w:tc>
        <w:tc>
          <w:tcPr>
            <w:tcW w:w="2551" w:type="dxa"/>
          </w:tcPr>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t>Ломовцева И.А.</w:t>
            </w:r>
          </w:p>
          <w:p w:rsidR="007D7935" w:rsidRDefault="007D7935" w:rsidP="00D226F8">
            <w:pPr>
              <w:spacing w:after="240"/>
              <w:rPr>
                <w:rFonts w:ascii="Times New Roman" w:hAnsi="Times New Roman" w:cs="Times New Roman"/>
                <w:sz w:val="28"/>
                <w:szCs w:val="28"/>
              </w:rPr>
            </w:pP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По мере подг</w:t>
            </w:r>
            <w:r>
              <w:rPr>
                <w:rFonts w:ascii="Times New Roman" w:hAnsi="Times New Roman" w:cs="Times New Roman"/>
                <w:sz w:val="28"/>
                <w:szCs w:val="28"/>
              </w:rPr>
              <w:t>о</w:t>
            </w:r>
            <w:r>
              <w:rPr>
                <w:rFonts w:ascii="Times New Roman" w:hAnsi="Times New Roman" w:cs="Times New Roman"/>
                <w:sz w:val="28"/>
                <w:szCs w:val="28"/>
              </w:rPr>
              <w:t>товки матери</w:t>
            </w:r>
            <w:r>
              <w:rPr>
                <w:rFonts w:ascii="Times New Roman" w:hAnsi="Times New Roman" w:cs="Times New Roman"/>
                <w:sz w:val="28"/>
                <w:szCs w:val="28"/>
              </w:rPr>
              <w:t>а</w:t>
            </w:r>
            <w:r>
              <w:rPr>
                <w:rFonts w:ascii="Times New Roman" w:hAnsi="Times New Roman" w:cs="Times New Roman"/>
                <w:sz w:val="28"/>
                <w:szCs w:val="28"/>
              </w:rPr>
              <w:t>ла</w:t>
            </w:r>
          </w:p>
        </w:tc>
      </w:tr>
      <w:tr w:rsidR="007D7935" w:rsidRPr="002B0918" w:rsidTr="00D226F8">
        <w:tc>
          <w:tcPr>
            <w:tcW w:w="14850" w:type="dxa"/>
            <w:gridSpan w:val="5"/>
          </w:tcPr>
          <w:p w:rsidR="007D7935" w:rsidRDefault="007D7935" w:rsidP="00D226F8">
            <w:pPr>
              <w:jc w:val="center"/>
              <w:rPr>
                <w:rFonts w:ascii="Times New Roman" w:eastAsia="Calibri" w:hAnsi="Times New Roman" w:cs="Times New Roman"/>
                <w:b/>
                <w:sz w:val="28"/>
                <w:szCs w:val="28"/>
              </w:rPr>
            </w:pPr>
            <w:r w:rsidRPr="002B0918">
              <w:rPr>
                <w:rFonts w:ascii="Times New Roman" w:eastAsia="Calibri" w:hAnsi="Times New Roman" w:cs="Times New Roman"/>
                <w:b/>
                <w:sz w:val="28"/>
                <w:szCs w:val="28"/>
              </w:rPr>
              <w:t>V. </w:t>
            </w:r>
            <w:r>
              <w:rPr>
                <w:rFonts w:ascii="Times New Roman" w:eastAsia="Calibri" w:hAnsi="Times New Roman" w:cs="Times New Roman"/>
                <w:b/>
                <w:sz w:val="28"/>
                <w:szCs w:val="28"/>
              </w:rPr>
              <w:t>З</w:t>
            </w:r>
            <w:r w:rsidRPr="002B0918">
              <w:rPr>
                <w:rFonts w:ascii="Times New Roman" w:eastAsia="Calibri" w:hAnsi="Times New Roman" w:cs="Times New Roman"/>
                <w:b/>
                <w:sz w:val="28"/>
                <w:szCs w:val="28"/>
              </w:rPr>
              <w:t>аседания Контрольно-ревизионной службы</w:t>
            </w:r>
            <w:r>
              <w:rPr>
                <w:rFonts w:ascii="Times New Roman" w:eastAsia="Calibri" w:hAnsi="Times New Roman" w:cs="Times New Roman"/>
                <w:b/>
                <w:sz w:val="28"/>
                <w:szCs w:val="28"/>
              </w:rPr>
              <w:t xml:space="preserve"> </w:t>
            </w:r>
          </w:p>
          <w:p w:rsidR="007D7935" w:rsidRPr="002B0918" w:rsidRDefault="007D7935" w:rsidP="00D226F8">
            <w:pPr>
              <w:jc w:val="center"/>
              <w:rPr>
                <w:rFonts w:ascii="Times New Roman" w:eastAsia="Calibri" w:hAnsi="Times New Roman" w:cs="Times New Roman"/>
                <w:sz w:val="28"/>
                <w:szCs w:val="28"/>
              </w:rPr>
            </w:pPr>
            <w:r>
              <w:rPr>
                <w:rFonts w:ascii="Times New Roman" w:eastAsia="Calibri" w:hAnsi="Times New Roman" w:cs="Times New Roman"/>
                <w:b/>
                <w:sz w:val="28"/>
                <w:szCs w:val="28"/>
              </w:rPr>
              <w:t>при территориальной избирательной комиссии Малосердобинского района</w:t>
            </w:r>
          </w:p>
        </w:tc>
      </w:tr>
      <w:tr w:rsidR="007D7935" w:rsidTr="00D226F8">
        <w:tc>
          <w:tcPr>
            <w:tcW w:w="594" w:type="dxa"/>
            <w:gridSpan w:val="2"/>
          </w:tcPr>
          <w:p w:rsidR="007D7935" w:rsidRPr="0073633D" w:rsidRDefault="007D7935" w:rsidP="007D7935">
            <w:pPr>
              <w:pStyle w:val="a5"/>
              <w:numPr>
                <w:ilvl w:val="0"/>
                <w:numId w:val="14"/>
              </w:numPr>
              <w:ind w:left="0" w:firstLine="0"/>
              <w:rPr>
                <w:rFonts w:ascii="Times New Roman" w:hAnsi="Times New Roman" w:cs="Times New Roman"/>
                <w:sz w:val="28"/>
                <w:szCs w:val="28"/>
              </w:rPr>
            </w:pPr>
          </w:p>
        </w:tc>
        <w:tc>
          <w:tcPr>
            <w:tcW w:w="9579" w:type="dxa"/>
          </w:tcPr>
          <w:p w:rsidR="007D7935" w:rsidRPr="00E57C6D" w:rsidRDefault="007D7935" w:rsidP="00D226F8">
            <w:pPr>
              <w:pStyle w:val="a4"/>
              <w:spacing w:line="228" w:lineRule="auto"/>
              <w:jc w:val="both"/>
              <w:rPr>
                <w:b w:val="0"/>
                <w:bCs/>
              </w:rPr>
            </w:pPr>
            <w:r w:rsidRPr="00E57C6D">
              <w:rPr>
                <w:b w:val="0"/>
              </w:rPr>
              <w:t>Заседания Контрольно-ревизионной службы при ТИК Малосердобинского района по вопросам, связанным с подготовкой и проведением выборов в Г</w:t>
            </w:r>
            <w:r w:rsidRPr="00E57C6D">
              <w:rPr>
                <w:b w:val="0"/>
              </w:rPr>
              <w:t>о</w:t>
            </w:r>
            <w:r w:rsidRPr="00E57C6D">
              <w:rPr>
                <w:b w:val="0"/>
              </w:rPr>
              <w:t>сударственную Думу Федерального Собрания Российской Федерации девят</w:t>
            </w:r>
            <w:r w:rsidRPr="00E57C6D">
              <w:rPr>
                <w:b w:val="0"/>
              </w:rPr>
              <w:t>о</w:t>
            </w:r>
            <w:r w:rsidRPr="00E57C6D">
              <w:rPr>
                <w:b w:val="0"/>
              </w:rPr>
              <w:t>го созыва, выборов Губернатора Пензенской области</w:t>
            </w:r>
          </w:p>
        </w:tc>
        <w:tc>
          <w:tcPr>
            <w:tcW w:w="2551" w:type="dxa"/>
          </w:tcPr>
          <w:p w:rsidR="007D7935" w:rsidRDefault="007D7935" w:rsidP="00D226F8">
            <w:pPr>
              <w:rPr>
                <w:rFonts w:ascii="Times New Roman" w:hAnsi="Times New Roman" w:cs="Times New Roman"/>
                <w:sz w:val="28"/>
                <w:szCs w:val="28"/>
              </w:rPr>
            </w:pPr>
            <w:r>
              <w:rPr>
                <w:rFonts w:ascii="Times New Roman" w:hAnsi="Times New Roman" w:cs="Times New Roman"/>
                <w:sz w:val="28"/>
                <w:szCs w:val="28"/>
              </w:rPr>
              <w:t>Ломовцева И.А.</w:t>
            </w:r>
          </w:p>
          <w:p w:rsidR="007D7935" w:rsidRDefault="007D7935" w:rsidP="00D226F8">
            <w:pPr>
              <w:spacing w:after="240"/>
              <w:rPr>
                <w:rFonts w:ascii="Times New Roman" w:hAnsi="Times New Roman" w:cs="Times New Roman"/>
                <w:sz w:val="28"/>
                <w:szCs w:val="28"/>
              </w:rPr>
            </w:pPr>
          </w:p>
        </w:tc>
        <w:tc>
          <w:tcPr>
            <w:tcW w:w="2126" w:type="dxa"/>
          </w:tcPr>
          <w:p w:rsidR="007D7935" w:rsidRDefault="007D7935" w:rsidP="00D226F8">
            <w:pPr>
              <w:spacing w:after="240"/>
              <w:rPr>
                <w:rFonts w:ascii="Times New Roman" w:hAnsi="Times New Roman" w:cs="Times New Roman"/>
                <w:sz w:val="28"/>
                <w:szCs w:val="28"/>
              </w:rPr>
            </w:pPr>
            <w:r>
              <w:rPr>
                <w:rFonts w:ascii="Times New Roman" w:hAnsi="Times New Roman" w:cs="Times New Roman"/>
                <w:sz w:val="28"/>
                <w:szCs w:val="28"/>
              </w:rPr>
              <w:t>По мере нео</w:t>
            </w:r>
            <w:r>
              <w:rPr>
                <w:rFonts w:ascii="Times New Roman" w:hAnsi="Times New Roman" w:cs="Times New Roman"/>
                <w:sz w:val="28"/>
                <w:szCs w:val="28"/>
              </w:rPr>
              <w:t>б</w:t>
            </w:r>
            <w:r>
              <w:rPr>
                <w:rFonts w:ascii="Times New Roman" w:hAnsi="Times New Roman" w:cs="Times New Roman"/>
                <w:sz w:val="28"/>
                <w:szCs w:val="28"/>
              </w:rPr>
              <w:t>ходимости</w:t>
            </w:r>
          </w:p>
        </w:tc>
      </w:tr>
    </w:tbl>
    <w:p w:rsidR="007D7935" w:rsidRPr="0073633D" w:rsidRDefault="007D7935" w:rsidP="007D7935">
      <w:pPr>
        <w:rPr>
          <w:sz w:val="28"/>
          <w:szCs w:val="28"/>
        </w:rPr>
      </w:pPr>
    </w:p>
    <w:p w:rsidR="007C2FC1" w:rsidRDefault="007C2FC1" w:rsidP="007F3D1D">
      <w:pPr>
        <w:pStyle w:val="a3"/>
        <w:spacing w:line="276" w:lineRule="auto"/>
        <w:jc w:val="right"/>
        <w:rPr>
          <w:sz w:val="22"/>
          <w:szCs w:val="22"/>
        </w:rPr>
      </w:pPr>
    </w:p>
    <w:sectPr w:rsidR="007C2FC1" w:rsidSect="000868A3">
      <w:footerReference w:type="default" r:id="rId5"/>
      <w:pgSz w:w="16838" w:h="11906" w:orient="landscape"/>
      <w:pgMar w:top="113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8438"/>
      <w:docPartObj>
        <w:docPartGallery w:val="Page Numbers (Bottom of Page)"/>
        <w:docPartUnique/>
      </w:docPartObj>
    </w:sdtPr>
    <w:sdtEndPr/>
    <w:sdtContent>
      <w:p w:rsidR="00857F9D" w:rsidRDefault="007D7935">
        <w:pPr>
          <w:pStyle w:val="a7"/>
          <w:jc w:val="center"/>
        </w:pPr>
        <w:r>
          <w:fldChar w:fldCharType="begin"/>
        </w:r>
        <w:r>
          <w:instrText xml:space="preserve"> PAGE   \* MERGEFORMAT </w:instrText>
        </w:r>
        <w:r>
          <w:fldChar w:fldCharType="separate"/>
        </w:r>
        <w:r>
          <w:rPr>
            <w:noProof/>
          </w:rPr>
          <w:t>4</w:t>
        </w:r>
        <w:r>
          <w:fldChar w:fldCharType="end"/>
        </w:r>
      </w:p>
    </w:sdtContent>
  </w:sdt>
  <w:p w:rsidR="00857F9D" w:rsidRDefault="007D7935">
    <w:pPr>
      <w:pStyle w:val="a7"/>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96E"/>
    <w:multiLevelType w:val="multilevel"/>
    <w:tmpl w:val="C0506034"/>
    <w:lvl w:ilvl="0">
      <w:start w:val="5"/>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13112C11"/>
    <w:multiLevelType w:val="multilevel"/>
    <w:tmpl w:val="DBD05ED0"/>
    <w:lvl w:ilvl="0">
      <w:start w:val="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6795C83"/>
    <w:multiLevelType w:val="multilevel"/>
    <w:tmpl w:val="D2580448"/>
    <w:lvl w:ilvl="0">
      <w:start w:val="1"/>
      <w:numFmt w:val="decimal"/>
      <w:lvlText w:val="%1."/>
      <w:lvlJc w:val="left"/>
      <w:pPr>
        <w:tabs>
          <w:tab w:val="num" w:pos="720"/>
        </w:tabs>
        <w:ind w:left="720" w:hanging="360"/>
      </w:pPr>
    </w:lvl>
    <w:lvl w:ilvl="1">
      <w:start w:val="4"/>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3">
    <w:nsid w:val="23082EED"/>
    <w:multiLevelType w:val="hybridMultilevel"/>
    <w:tmpl w:val="FFE214B4"/>
    <w:lvl w:ilvl="0" w:tplc="C5B8CB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1337DF"/>
    <w:multiLevelType w:val="hybridMultilevel"/>
    <w:tmpl w:val="43CA009A"/>
    <w:lvl w:ilvl="0" w:tplc="A02C60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606CB6"/>
    <w:multiLevelType w:val="multilevel"/>
    <w:tmpl w:val="93AC922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44A07BAE"/>
    <w:multiLevelType w:val="hybridMultilevel"/>
    <w:tmpl w:val="604A7FC2"/>
    <w:lvl w:ilvl="0" w:tplc="71F065DE">
      <w:start w:val="4"/>
      <w:numFmt w:val="decimal"/>
      <w:lvlText w:val="%1."/>
      <w:lvlJc w:val="left"/>
      <w:pPr>
        <w:ind w:left="2960" w:hanging="360"/>
      </w:pPr>
      <w:rPr>
        <w:rFonts w:hint="default"/>
      </w:rPr>
    </w:lvl>
    <w:lvl w:ilvl="1" w:tplc="04190019" w:tentative="1">
      <w:start w:val="1"/>
      <w:numFmt w:val="lowerLetter"/>
      <w:lvlText w:val="%2."/>
      <w:lvlJc w:val="left"/>
      <w:pPr>
        <w:ind w:left="3680" w:hanging="360"/>
      </w:pPr>
    </w:lvl>
    <w:lvl w:ilvl="2" w:tplc="0419001B" w:tentative="1">
      <w:start w:val="1"/>
      <w:numFmt w:val="lowerRoman"/>
      <w:lvlText w:val="%3."/>
      <w:lvlJc w:val="right"/>
      <w:pPr>
        <w:ind w:left="4400" w:hanging="180"/>
      </w:pPr>
    </w:lvl>
    <w:lvl w:ilvl="3" w:tplc="0419000F" w:tentative="1">
      <w:start w:val="1"/>
      <w:numFmt w:val="decimal"/>
      <w:lvlText w:val="%4."/>
      <w:lvlJc w:val="left"/>
      <w:pPr>
        <w:ind w:left="5120" w:hanging="360"/>
      </w:pPr>
    </w:lvl>
    <w:lvl w:ilvl="4" w:tplc="04190019" w:tentative="1">
      <w:start w:val="1"/>
      <w:numFmt w:val="lowerLetter"/>
      <w:lvlText w:val="%5."/>
      <w:lvlJc w:val="left"/>
      <w:pPr>
        <w:ind w:left="5840" w:hanging="360"/>
      </w:pPr>
    </w:lvl>
    <w:lvl w:ilvl="5" w:tplc="0419001B" w:tentative="1">
      <w:start w:val="1"/>
      <w:numFmt w:val="lowerRoman"/>
      <w:lvlText w:val="%6."/>
      <w:lvlJc w:val="right"/>
      <w:pPr>
        <w:ind w:left="6560" w:hanging="180"/>
      </w:pPr>
    </w:lvl>
    <w:lvl w:ilvl="6" w:tplc="0419000F" w:tentative="1">
      <w:start w:val="1"/>
      <w:numFmt w:val="decimal"/>
      <w:lvlText w:val="%7."/>
      <w:lvlJc w:val="left"/>
      <w:pPr>
        <w:ind w:left="7280" w:hanging="360"/>
      </w:pPr>
    </w:lvl>
    <w:lvl w:ilvl="7" w:tplc="04190019" w:tentative="1">
      <w:start w:val="1"/>
      <w:numFmt w:val="lowerLetter"/>
      <w:lvlText w:val="%8."/>
      <w:lvlJc w:val="left"/>
      <w:pPr>
        <w:ind w:left="8000" w:hanging="360"/>
      </w:pPr>
    </w:lvl>
    <w:lvl w:ilvl="8" w:tplc="0419001B" w:tentative="1">
      <w:start w:val="1"/>
      <w:numFmt w:val="lowerRoman"/>
      <w:lvlText w:val="%9."/>
      <w:lvlJc w:val="right"/>
      <w:pPr>
        <w:ind w:left="8720" w:hanging="180"/>
      </w:pPr>
    </w:lvl>
  </w:abstractNum>
  <w:abstractNum w:abstractNumId="7">
    <w:nsid w:val="52706A3D"/>
    <w:multiLevelType w:val="hybridMultilevel"/>
    <w:tmpl w:val="F33E5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C27425"/>
    <w:multiLevelType w:val="hybridMultilevel"/>
    <w:tmpl w:val="7DE89CCA"/>
    <w:lvl w:ilvl="0" w:tplc="17D804C0">
      <w:start w:val="2"/>
      <w:numFmt w:val="decimal"/>
      <w:lvlText w:val="%1."/>
      <w:lvlJc w:val="left"/>
      <w:pPr>
        <w:ind w:left="2960" w:hanging="360"/>
      </w:pPr>
      <w:rPr>
        <w:rFonts w:hint="default"/>
        <w:b/>
      </w:rPr>
    </w:lvl>
    <w:lvl w:ilvl="1" w:tplc="04190019" w:tentative="1">
      <w:start w:val="1"/>
      <w:numFmt w:val="lowerLetter"/>
      <w:lvlText w:val="%2."/>
      <w:lvlJc w:val="left"/>
      <w:pPr>
        <w:ind w:left="3680" w:hanging="360"/>
      </w:pPr>
    </w:lvl>
    <w:lvl w:ilvl="2" w:tplc="0419001B" w:tentative="1">
      <w:start w:val="1"/>
      <w:numFmt w:val="lowerRoman"/>
      <w:lvlText w:val="%3."/>
      <w:lvlJc w:val="right"/>
      <w:pPr>
        <w:ind w:left="4400" w:hanging="180"/>
      </w:pPr>
    </w:lvl>
    <w:lvl w:ilvl="3" w:tplc="0419000F" w:tentative="1">
      <w:start w:val="1"/>
      <w:numFmt w:val="decimal"/>
      <w:lvlText w:val="%4."/>
      <w:lvlJc w:val="left"/>
      <w:pPr>
        <w:ind w:left="5120" w:hanging="360"/>
      </w:pPr>
    </w:lvl>
    <w:lvl w:ilvl="4" w:tplc="04190019" w:tentative="1">
      <w:start w:val="1"/>
      <w:numFmt w:val="lowerLetter"/>
      <w:lvlText w:val="%5."/>
      <w:lvlJc w:val="left"/>
      <w:pPr>
        <w:ind w:left="5840" w:hanging="360"/>
      </w:pPr>
    </w:lvl>
    <w:lvl w:ilvl="5" w:tplc="0419001B" w:tentative="1">
      <w:start w:val="1"/>
      <w:numFmt w:val="lowerRoman"/>
      <w:lvlText w:val="%6."/>
      <w:lvlJc w:val="right"/>
      <w:pPr>
        <w:ind w:left="6560" w:hanging="180"/>
      </w:pPr>
    </w:lvl>
    <w:lvl w:ilvl="6" w:tplc="0419000F" w:tentative="1">
      <w:start w:val="1"/>
      <w:numFmt w:val="decimal"/>
      <w:lvlText w:val="%7."/>
      <w:lvlJc w:val="left"/>
      <w:pPr>
        <w:ind w:left="7280" w:hanging="360"/>
      </w:pPr>
    </w:lvl>
    <w:lvl w:ilvl="7" w:tplc="04190019" w:tentative="1">
      <w:start w:val="1"/>
      <w:numFmt w:val="lowerLetter"/>
      <w:lvlText w:val="%8."/>
      <w:lvlJc w:val="left"/>
      <w:pPr>
        <w:ind w:left="8000" w:hanging="360"/>
      </w:pPr>
    </w:lvl>
    <w:lvl w:ilvl="8" w:tplc="0419001B" w:tentative="1">
      <w:start w:val="1"/>
      <w:numFmt w:val="lowerRoman"/>
      <w:lvlText w:val="%9."/>
      <w:lvlJc w:val="right"/>
      <w:pPr>
        <w:ind w:left="8720" w:hanging="180"/>
      </w:pPr>
    </w:lvl>
  </w:abstractNum>
  <w:abstractNum w:abstractNumId="9">
    <w:nsid w:val="72F44EFA"/>
    <w:multiLevelType w:val="multilevel"/>
    <w:tmpl w:val="1130DB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76D21BB8"/>
    <w:multiLevelType w:val="multilevel"/>
    <w:tmpl w:val="82FC5CD0"/>
    <w:lvl w:ilvl="0">
      <w:start w:val="1"/>
      <w:numFmt w:val="decimal"/>
      <w:lvlText w:val="%1."/>
      <w:lvlJc w:val="left"/>
      <w:pPr>
        <w:tabs>
          <w:tab w:val="num" w:pos="1070"/>
        </w:tabs>
        <w:ind w:left="107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77A71F95"/>
    <w:multiLevelType w:val="hybridMultilevel"/>
    <w:tmpl w:val="A202A8C0"/>
    <w:lvl w:ilvl="0" w:tplc="565C60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824C57"/>
    <w:multiLevelType w:val="hybridMultilevel"/>
    <w:tmpl w:val="83EEE39E"/>
    <w:lvl w:ilvl="0" w:tplc="DEB45FD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7F4312E4"/>
    <w:multiLevelType w:val="hybridMultilevel"/>
    <w:tmpl w:val="EE92DC52"/>
    <w:lvl w:ilvl="0" w:tplc="39EEB0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1"/>
  </w:num>
  <w:num w:numId="4">
    <w:abstractNumId w:val="8"/>
  </w:num>
  <w:num w:numId="5">
    <w:abstractNumId w:val="6"/>
  </w:num>
  <w:num w:numId="6">
    <w:abstractNumId w:val="5"/>
  </w:num>
  <w:num w:numId="7">
    <w:abstractNumId w:val="0"/>
  </w:num>
  <w:num w:numId="8">
    <w:abstractNumId w:val="9"/>
  </w:num>
  <w:num w:numId="9">
    <w:abstractNumId w:val="2"/>
  </w:num>
  <w:num w:numId="10">
    <w:abstractNumId w:val="7"/>
  </w:num>
  <w:num w:numId="11">
    <w:abstractNumId w:val="3"/>
  </w:num>
  <w:num w:numId="12">
    <w:abstractNumId w:val="11"/>
  </w:num>
  <w:num w:numId="13">
    <w:abstractNumId w:val="4"/>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357"/>
  <w:drawingGridHorizontalSpacing w:val="120"/>
  <w:displayHorizontalDrawingGridEvery w:val="2"/>
  <w:characterSpacingControl w:val="doNotCompress"/>
  <w:compat/>
  <w:rsids>
    <w:rsidRoot w:val="000A482C"/>
    <w:rsid w:val="000A482C"/>
    <w:rsid w:val="000E0515"/>
    <w:rsid w:val="00125C10"/>
    <w:rsid w:val="00137394"/>
    <w:rsid w:val="0016003C"/>
    <w:rsid w:val="001920E5"/>
    <w:rsid w:val="001E532D"/>
    <w:rsid w:val="001F1CF4"/>
    <w:rsid w:val="00220294"/>
    <w:rsid w:val="00253A90"/>
    <w:rsid w:val="00260BB1"/>
    <w:rsid w:val="00304DEA"/>
    <w:rsid w:val="003A38B4"/>
    <w:rsid w:val="003D2C59"/>
    <w:rsid w:val="003F6F68"/>
    <w:rsid w:val="00455477"/>
    <w:rsid w:val="004F27BC"/>
    <w:rsid w:val="005057B4"/>
    <w:rsid w:val="00532270"/>
    <w:rsid w:val="00573C33"/>
    <w:rsid w:val="005D71CF"/>
    <w:rsid w:val="00655BE9"/>
    <w:rsid w:val="00676451"/>
    <w:rsid w:val="006B3837"/>
    <w:rsid w:val="006B489B"/>
    <w:rsid w:val="006B782B"/>
    <w:rsid w:val="006C15EA"/>
    <w:rsid w:val="006C20BD"/>
    <w:rsid w:val="006D214F"/>
    <w:rsid w:val="00712028"/>
    <w:rsid w:val="007C2FC1"/>
    <w:rsid w:val="007D2714"/>
    <w:rsid w:val="007D7935"/>
    <w:rsid w:val="007F3D1D"/>
    <w:rsid w:val="00900F0F"/>
    <w:rsid w:val="0096696C"/>
    <w:rsid w:val="00976AF3"/>
    <w:rsid w:val="00995C90"/>
    <w:rsid w:val="009A30FD"/>
    <w:rsid w:val="009B44B2"/>
    <w:rsid w:val="009C5B63"/>
    <w:rsid w:val="009D590C"/>
    <w:rsid w:val="00A7182D"/>
    <w:rsid w:val="00A934D3"/>
    <w:rsid w:val="00AA6584"/>
    <w:rsid w:val="00AD6E33"/>
    <w:rsid w:val="00B2443F"/>
    <w:rsid w:val="00B56545"/>
    <w:rsid w:val="00BA06DE"/>
    <w:rsid w:val="00BD706D"/>
    <w:rsid w:val="00C1736B"/>
    <w:rsid w:val="00C76CBB"/>
    <w:rsid w:val="00D513C2"/>
    <w:rsid w:val="00D77D2E"/>
    <w:rsid w:val="00DE3EB7"/>
    <w:rsid w:val="00E00AB4"/>
    <w:rsid w:val="00E20A35"/>
    <w:rsid w:val="00E61B67"/>
    <w:rsid w:val="00E875E9"/>
    <w:rsid w:val="00E97091"/>
    <w:rsid w:val="00F00098"/>
    <w:rsid w:val="00F057AE"/>
    <w:rsid w:val="00FE34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0E5"/>
    <w:rPr>
      <w:sz w:val="24"/>
      <w:szCs w:val="24"/>
    </w:rPr>
  </w:style>
  <w:style w:type="paragraph" w:styleId="1">
    <w:name w:val="heading 1"/>
    <w:basedOn w:val="a"/>
    <w:next w:val="a"/>
    <w:link w:val="10"/>
    <w:qFormat/>
    <w:rsid w:val="007F3D1D"/>
    <w:pPr>
      <w:keepNext/>
      <w:ind w:firstLine="720"/>
      <w:jc w:val="center"/>
      <w:outlineLvl w:val="0"/>
    </w:pPr>
    <w:rPr>
      <w:b/>
      <w:szCs w:val="20"/>
    </w:rPr>
  </w:style>
  <w:style w:type="paragraph" w:styleId="4">
    <w:name w:val="heading 4"/>
    <w:basedOn w:val="a"/>
    <w:next w:val="a"/>
    <w:link w:val="40"/>
    <w:qFormat/>
    <w:rsid w:val="007F3D1D"/>
    <w:pPr>
      <w:keepNext/>
      <w:spacing w:line="360" w:lineRule="auto"/>
      <w:jc w:val="center"/>
      <w:outlineLvl w:val="3"/>
    </w:pPr>
    <w:rPr>
      <w:b/>
      <w:sz w:val="28"/>
      <w:szCs w:val="20"/>
    </w:rPr>
  </w:style>
  <w:style w:type="paragraph" w:styleId="5">
    <w:name w:val="heading 5"/>
    <w:basedOn w:val="a"/>
    <w:next w:val="a"/>
    <w:link w:val="50"/>
    <w:qFormat/>
    <w:rsid w:val="007F3D1D"/>
    <w:pPr>
      <w:keepNext/>
      <w:spacing w:line="360" w:lineRule="auto"/>
      <w:ind w:firstLine="720"/>
      <w:jc w:val="center"/>
      <w:outlineLvl w:val="4"/>
    </w:pPr>
    <w:rPr>
      <w:b/>
      <w:sz w:val="28"/>
      <w:szCs w:val="20"/>
    </w:rPr>
  </w:style>
  <w:style w:type="paragraph" w:styleId="6">
    <w:name w:val="heading 6"/>
    <w:basedOn w:val="a"/>
    <w:next w:val="a"/>
    <w:link w:val="60"/>
    <w:qFormat/>
    <w:rsid w:val="007F3D1D"/>
    <w:pPr>
      <w:keepNext/>
      <w:tabs>
        <w:tab w:val="left" w:pos="7584"/>
      </w:tabs>
      <w:spacing w:line="360" w:lineRule="auto"/>
      <w:ind w:firstLine="709"/>
      <w:jc w:val="right"/>
      <w:outlineLvl w:val="5"/>
    </w:pPr>
    <w:rPr>
      <w:sz w:val="28"/>
      <w:szCs w:val="20"/>
    </w:rPr>
  </w:style>
  <w:style w:type="paragraph" w:styleId="7">
    <w:name w:val="heading 7"/>
    <w:basedOn w:val="a"/>
    <w:next w:val="a"/>
    <w:link w:val="70"/>
    <w:qFormat/>
    <w:rsid w:val="007F3D1D"/>
    <w:pPr>
      <w:keepNext/>
      <w:spacing w:line="360" w:lineRule="auto"/>
      <w:ind w:firstLine="720"/>
      <w:jc w:val="right"/>
      <w:outlineLvl w:val="6"/>
    </w:pPr>
    <w:rPr>
      <w:sz w:val="28"/>
      <w:szCs w:val="20"/>
    </w:rPr>
  </w:style>
  <w:style w:type="paragraph" w:styleId="8">
    <w:name w:val="heading 8"/>
    <w:basedOn w:val="a"/>
    <w:next w:val="a"/>
    <w:link w:val="80"/>
    <w:qFormat/>
    <w:rsid w:val="007F3D1D"/>
    <w:pPr>
      <w:keepNext/>
      <w:spacing w:line="360" w:lineRule="auto"/>
      <w:ind w:firstLine="567"/>
      <w:jc w:val="right"/>
      <w:outlineLvl w:val="7"/>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1920E5"/>
    <w:pPr>
      <w:spacing w:line="360" w:lineRule="auto"/>
      <w:ind w:firstLine="720"/>
      <w:jc w:val="both"/>
    </w:pPr>
    <w:rPr>
      <w:sz w:val="28"/>
      <w:szCs w:val="28"/>
    </w:rPr>
  </w:style>
  <w:style w:type="paragraph" w:styleId="a4">
    <w:name w:val="Body Text"/>
    <w:basedOn w:val="a"/>
    <w:semiHidden/>
    <w:rsid w:val="001920E5"/>
    <w:pPr>
      <w:jc w:val="center"/>
    </w:pPr>
    <w:rPr>
      <w:b/>
      <w:sz w:val="28"/>
      <w:szCs w:val="28"/>
    </w:rPr>
  </w:style>
  <w:style w:type="paragraph" w:styleId="2">
    <w:name w:val="Body Text 2"/>
    <w:basedOn w:val="a"/>
    <w:link w:val="20"/>
    <w:uiPriority w:val="99"/>
    <w:semiHidden/>
    <w:unhideWhenUsed/>
    <w:rsid w:val="007F3D1D"/>
    <w:pPr>
      <w:spacing w:after="120" w:line="480" w:lineRule="auto"/>
    </w:pPr>
  </w:style>
  <w:style w:type="character" w:customStyle="1" w:styleId="20">
    <w:name w:val="Основной текст 2 Знак"/>
    <w:basedOn w:val="a0"/>
    <w:link w:val="2"/>
    <w:uiPriority w:val="99"/>
    <w:semiHidden/>
    <w:rsid w:val="007F3D1D"/>
    <w:rPr>
      <w:sz w:val="24"/>
      <w:szCs w:val="24"/>
    </w:rPr>
  </w:style>
  <w:style w:type="paragraph" w:styleId="21">
    <w:name w:val="Body Text Indent 2"/>
    <w:basedOn w:val="a"/>
    <w:link w:val="22"/>
    <w:uiPriority w:val="99"/>
    <w:unhideWhenUsed/>
    <w:rsid w:val="007F3D1D"/>
    <w:pPr>
      <w:spacing w:after="120" w:line="480" w:lineRule="auto"/>
      <w:ind w:left="283"/>
    </w:pPr>
  </w:style>
  <w:style w:type="character" w:customStyle="1" w:styleId="22">
    <w:name w:val="Основной текст с отступом 2 Знак"/>
    <w:basedOn w:val="a0"/>
    <w:link w:val="21"/>
    <w:uiPriority w:val="99"/>
    <w:rsid w:val="007F3D1D"/>
    <w:rPr>
      <w:sz w:val="24"/>
      <w:szCs w:val="24"/>
    </w:rPr>
  </w:style>
  <w:style w:type="paragraph" w:styleId="3">
    <w:name w:val="Body Text Indent 3"/>
    <w:basedOn w:val="a"/>
    <w:link w:val="30"/>
    <w:uiPriority w:val="99"/>
    <w:semiHidden/>
    <w:unhideWhenUsed/>
    <w:rsid w:val="007F3D1D"/>
    <w:pPr>
      <w:spacing w:after="120"/>
      <w:ind w:left="283"/>
    </w:pPr>
    <w:rPr>
      <w:sz w:val="16"/>
      <w:szCs w:val="16"/>
    </w:rPr>
  </w:style>
  <w:style w:type="character" w:customStyle="1" w:styleId="30">
    <w:name w:val="Основной текст с отступом 3 Знак"/>
    <w:basedOn w:val="a0"/>
    <w:link w:val="3"/>
    <w:uiPriority w:val="99"/>
    <w:semiHidden/>
    <w:rsid w:val="007F3D1D"/>
    <w:rPr>
      <w:sz w:val="16"/>
      <w:szCs w:val="16"/>
    </w:rPr>
  </w:style>
  <w:style w:type="character" w:customStyle="1" w:styleId="10">
    <w:name w:val="Заголовок 1 Знак"/>
    <w:basedOn w:val="a0"/>
    <w:link w:val="1"/>
    <w:qFormat/>
    <w:rsid w:val="007F3D1D"/>
    <w:rPr>
      <w:b/>
      <w:sz w:val="24"/>
    </w:rPr>
  </w:style>
  <w:style w:type="character" w:customStyle="1" w:styleId="40">
    <w:name w:val="Заголовок 4 Знак"/>
    <w:basedOn w:val="a0"/>
    <w:link w:val="4"/>
    <w:qFormat/>
    <w:rsid w:val="007F3D1D"/>
    <w:rPr>
      <w:b/>
      <w:sz w:val="28"/>
    </w:rPr>
  </w:style>
  <w:style w:type="character" w:customStyle="1" w:styleId="50">
    <w:name w:val="Заголовок 5 Знак"/>
    <w:basedOn w:val="a0"/>
    <w:link w:val="5"/>
    <w:rsid w:val="007F3D1D"/>
    <w:rPr>
      <w:b/>
      <w:sz w:val="28"/>
    </w:rPr>
  </w:style>
  <w:style w:type="character" w:customStyle="1" w:styleId="60">
    <w:name w:val="Заголовок 6 Знак"/>
    <w:basedOn w:val="a0"/>
    <w:link w:val="6"/>
    <w:rsid w:val="007F3D1D"/>
    <w:rPr>
      <w:sz w:val="28"/>
    </w:rPr>
  </w:style>
  <w:style w:type="character" w:customStyle="1" w:styleId="70">
    <w:name w:val="Заголовок 7 Знак"/>
    <w:basedOn w:val="a0"/>
    <w:link w:val="7"/>
    <w:qFormat/>
    <w:rsid w:val="007F3D1D"/>
    <w:rPr>
      <w:sz w:val="28"/>
    </w:rPr>
  </w:style>
  <w:style w:type="character" w:customStyle="1" w:styleId="80">
    <w:name w:val="Заголовок 8 Знак"/>
    <w:basedOn w:val="a0"/>
    <w:link w:val="8"/>
    <w:rsid w:val="007F3D1D"/>
    <w:rPr>
      <w:sz w:val="28"/>
    </w:rPr>
  </w:style>
  <w:style w:type="paragraph" w:styleId="a5">
    <w:name w:val="List Paragraph"/>
    <w:basedOn w:val="a"/>
    <w:uiPriority w:val="34"/>
    <w:qFormat/>
    <w:rsid w:val="009C5B63"/>
    <w:pPr>
      <w:ind w:left="720"/>
      <w:contextualSpacing/>
    </w:pPr>
  </w:style>
  <w:style w:type="paragraph" w:customStyle="1" w:styleId="14-1">
    <w:name w:val="текст14-1"/>
    <w:basedOn w:val="a"/>
    <w:qFormat/>
    <w:rsid w:val="007C2FC1"/>
    <w:pPr>
      <w:spacing w:line="360" w:lineRule="auto"/>
      <w:ind w:firstLine="709"/>
      <w:jc w:val="both"/>
    </w:pPr>
    <w:rPr>
      <w:sz w:val="28"/>
      <w:lang w:eastAsia="zh-CN"/>
    </w:rPr>
  </w:style>
  <w:style w:type="paragraph" w:customStyle="1" w:styleId="14-15">
    <w:name w:val="14-15"/>
    <w:basedOn w:val="2"/>
    <w:qFormat/>
    <w:rsid w:val="007C2FC1"/>
    <w:pPr>
      <w:autoSpaceDE w:val="0"/>
      <w:spacing w:after="0" w:line="360" w:lineRule="auto"/>
      <w:ind w:firstLine="709"/>
      <w:jc w:val="both"/>
    </w:pPr>
    <w:rPr>
      <w:sz w:val="28"/>
      <w:szCs w:val="28"/>
      <w:lang w:eastAsia="zh-CN"/>
    </w:rPr>
  </w:style>
  <w:style w:type="paragraph" w:customStyle="1" w:styleId="ConsPlusNonformat">
    <w:name w:val="ConsPlusNonformat"/>
    <w:uiPriority w:val="99"/>
    <w:rsid w:val="00E00AB4"/>
    <w:pPr>
      <w:widowControl w:val="0"/>
      <w:autoSpaceDE w:val="0"/>
      <w:autoSpaceDN w:val="0"/>
      <w:adjustRightInd w:val="0"/>
    </w:pPr>
    <w:rPr>
      <w:rFonts w:ascii="Courier New" w:hAnsi="Courier New" w:cs="Courier New"/>
    </w:rPr>
  </w:style>
  <w:style w:type="table" w:styleId="a6">
    <w:name w:val="Table Grid"/>
    <w:basedOn w:val="a1"/>
    <w:uiPriority w:val="59"/>
    <w:rsid w:val="007D793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footer"/>
    <w:basedOn w:val="a"/>
    <w:link w:val="a8"/>
    <w:uiPriority w:val="99"/>
    <w:unhideWhenUsed/>
    <w:rsid w:val="007D7935"/>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D7935"/>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638</Words>
  <Characters>5191</Characters>
  <Application>Microsoft Office Word</Application>
  <DocSecurity>0</DocSecurity>
  <Lines>43</Lines>
  <Paragraphs>11</Paragraphs>
  <ScaleCrop>false</ScaleCrop>
  <HeadingPairs>
    <vt:vector size="2" baseType="variant">
      <vt:variant>
        <vt:lpstr>Название</vt:lpstr>
      </vt:variant>
      <vt:variant>
        <vt:i4>1</vt:i4>
      </vt:variant>
    </vt:vector>
  </HeadingPairs>
  <TitlesOfParts>
    <vt:vector size="1" baseType="lpstr">
      <vt:lpstr>Территориальная избирательная комиссия</vt:lpstr>
    </vt:vector>
  </TitlesOfParts>
  <Company>Администрация Малосердобинского района</Company>
  <LinksUpToDate>false</LinksUpToDate>
  <CharactersWithSpaces>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Территориальная избирательная комиссия</dc:title>
  <dc:creator>Помякшева Елена</dc:creator>
  <cp:lastModifiedBy>admin</cp:lastModifiedBy>
  <cp:revision>2</cp:revision>
  <cp:lastPrinted>2026-01-22T11:44:00Z</cp:lastPrinted>
  <dcterms:created xsi:type="dcterms:W3CDTF">2026-01-22T13:09:00Z</dcterms:created>
  <dcterms:modified xsi:type="dcterms:W3CDTF">2026-01-22T13:09:00Z</dcterms:modified>
</cp:coreProperties>
</file>