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C" w:rsidRPr="00D60865" w:rsidRDefault="00A87348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-439420</wp:posOffset>
            </wp:positionV>
            <wp:extent cx="3588385" cy="2406650"/>
            <wp:effectExtent l="0" t="0" r="0" b="0"/>
            <wp:wrapNone/>
            <wp:docPr id="2" name="Рисунок 2" descr="схем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печа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40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18BC"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Разработано</w:t>
      </w:r>
    </w:p>
    <w:p w:rsidR="00AC18BC" w:rsidRPr="00D60865" w:rsidRDefault="00AC18BC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ООО НТЦ «Экспертиза»</w:t>
      </w:r>
    </w:p>
    <w:p w:rsidR="00AC18BC" w:rsidRPr="00D60865" w:rsidRDefault="00AC18BC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Директор </w:t>
      </w:r>
    </w:p>
    <w:p w:rsidR="00AC18BC" w:rsidRPr="00D60865" w:rsidRDefault="00AC18BC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>Тимошин А. Ф.</w:t>
      </w:r>
    </w:p>
    <w:p w:rsidR="00AC18BC" w:rsidRPr="00D60865" w:rsidRDefault="00AC18BC" w:rsidP="00AC1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2024 г.                                                                                                  </w:t>
      </w: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7D8" w:rsidRDefault="004947D8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6B8" w:rsidRPr="00C906B8" w:rsidRDefault="00BA0055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06B8">
        <w:rPr>
          <w:rFonts w:ascii="Times New Roman" w:hAnsi="Times New Roman" w:cs="Times New Roman"/>
          <w:b/>
          <w:sz w:val="32"/>
          <w:szCs w:val="24"/>
        </w:rPr>
        <w:t>СХЕМА ТЕПЛОСНАБЖЕНИЯ</w:t>
      </w:r>
    </w:p>
    <w:p w:rsidR="00D63AF8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0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</w:t>
      </w:r>
      <w:r w:rsidR="00C906B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5D9D">
        <w:rPr>
          <w:rFonts w:ascii="Times New Roman" w:hAnsi="Times New Roman" w:cs="Times New Roman"/>
          <w:sz w:val="24"/>
          <w:szCs w:val="24"/>
        </w:rPr>
        <w:t>МАЛАСЕРДОБИНСКОГО РАЙОНАПЕНЗЕНСКОЙ</w:t>
      </w:r>
      <w:r w:rsidRPr="00BA005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Пенза 2024г</w:t>
      </w:r>
    </w:p>
    <w:p w:rsidR="00F45D9D" w:rsidRPr="00F45D9D" w:rsidRDefault="00F45D9D" w:rsidP="00F45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D9D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F45D9D">
        <w:rPr>
          <w:rFonts w:ascii="Times New Roman" w:hAnsi="Times New Roman" w:cs="Times New Roman"/>
          <w:sz w:val="24"/>
          <w:szCs w:val="24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</w:t>
      </w:r>
      <w:r w:rsidR="002305B4">
        <w:rPr>
          <w:rFonts w:ascii="Times New Roman" w:hAnsi="Times New Roman" w:cs="Times New Roman"/>
          <w:sz w:val="24"/>
          <w:szCs w:val="24"/>
        </w:rPr>
        <w:t>7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2305B4">
        <w:rPr>
          <w:rFonts w:ascii="Times New Roman" w:hAnsi="Times New Roman" w:cs="Times New Roman"/>
          <w:sz w:val="24"/>
          <w:szCs w:val="24"/>
        </w:rPr>
        <w:t>7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2305B4">
        <w:rPr>
          <w:rFonts w:ascii="Times New Roman" w:hAnsi="Times New Roman" w:cs="Times New Roman"/>
          <w:sz w:val="24"/>
          <w:szCs w:val="24"/>
        </w:rPr>
        <w:t>8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F45D9D">
        <w:rPr>
          <w:rFonts w:ascii="Times New Roman" w:hAnsi="Times New Roman" w:cs="Times New Roman"/>
          <w:sz w:val="24"/>
          <w:szCs w:val="24"/>
        </w:rPr>
        <w:t>.........</w:t>
      </w:r>
      <w:r w:rsidR="002305B4">
        <w:rPr>
          <w:rFonts w:ascii="Times New Roman" w:hAnsi="Times New Roman" w:cs="Times New Roman"/>
          <w:sz w:val="24"/>
          <w:szCs w:val="24"/>
        </w:rPr>
        <w:t>8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.................</w:t>
      </w:r>
      <w:r w:rsidR="002305B4">
        <w:rPr>
          <w:rFonts w:ascii="Times New Roman" w:hAnsi="Times New Roman" w:cs="Times New Roman"/>
          <w:sz w:val="24"/>
          <w:szCs w:val="24"/>
        </w:rPr>
        <w:t>9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F45D9D">
        <w:rPr>
          <w:rFonts w:ascii="Times New Roman" w:hAnsi="Times New Roman" w:cs="Times New Roman"/>
          <w:sz w:val="24"/>
          <w:szCs w:val="24"/>
        </w:rPr>
        <w:t xml:space="preserve"> Существующие и перспективные балансы тепловой мощности источников тепловой энергии и тепловой нагрузки потребителей...............................................................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2305B4">
        <w:rPr>
          <w:rFonts w:ascii="Times New Roman" w:hAnsi="Times New Roman" w:cs="Times New Roman"/>
          <w:sz w:val="24"/>
          <w:szCs w:val="24"/>
        </w:rPr>
        <w:t>9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2.1 Описание существующих и перспективных зон действия систем теплоснабжения и источников тепловой энергии.....................................................................................................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9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2.2 Описание существующих и перспективных зон действия индивидуальных источников тепловой энергии </w:t>
      </w:r>
      <w:r w:rsidR="00E739B2">
        <w:rPr>
          <w:rFonts w:ascii="Times New Roman" w:hAnsi="Times New Roman" w:cs="Times New Roman"/>
          <w:sz w:val="24"/>
          <w:szCs w:val="24"/>
        </w:rPr>
        <w:t>………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="00E739B2">
        <w:rPr>
          <w:rFonts w:ascii="Times New Roman" w:hAnsi="Times New Roman" w:cs="Times New Roman"/>
          <w:sz w:val="24"/>
          <w:szCs w:val="24"/>
        </w:rPr>
        <w:t>….</w:t>
      </w:r>
      <w:r w:rsidRPr="00F45D9D">
        <w:rPr>
          <w:rFonts w:ascii="Times New Roman" w:hAnsi="Times New Roman" w:cs="Times New Roman"/>
          <w:sz w:val="24"/>
          <w:szCs w:val="24"/>
        </w:rPr>
        <w:t>1</w:t>
      </w:r>
      <w:r w:rsidR="002305B4">
        <w:rPr>
          <w:rFonts w:ascii="Times New Roman" w:hAnsi="Times New Roman" w:cs="Times New Roman"/>
          <w:sz w:val="24"/>
          <w:szCs w:val="24"/>
        </w:rPr>
        <w:t>1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 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 1</w:t>
      </w:r>
      <w:r w:rsidR="002305B4">
        <w:rPr>
          <w:rFonts w:ascii="Times New Roman" w:hAnsi="Times New Roman" w:cs="Times New Roman"/>
          <w:sz w:val="24"/>
          <w:szCs w:val="24"/>
        </w:rPr>
        <w:t>1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значения.....................................................................................................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............1</w:t>
      </w:r>
      <w:r w:rsidR="002305B4">
        <w:rPr>
          <w:rFonts w:ascii="Times New Roman" w:hAnsi="Times New Roman" w:cs="Times New Roman"/>
          <w:sz w:val="24"/>
          <w:szCs w:val="24"/>
        </w:rPr>
        <w:t>2</w:t>
      </w:r>
    </w:p>
    <w:p w:rsidR="00724571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2.5 Радиус эффективного теплоснабжения, определяемый в соответствии с методическими указаниями по разработке схем теплоснабжения..........................................................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.......................1</w:t>
      </w:r>
      <w:r w:rsidR="002305B4">
        <w:rPr>
          <w:rFonts w:ascii="Times New Roman" w:hAnsi="Times New Roman" w:cs="Times New Roman"/>
          <w:sz w:val="24"/>
          <w:szCs w:val="24"/>
        </w:rPr>
        <w:t>2</w:t>
      </w:r>
    </w:p>
    <w:p w:rsidR="00E739B2" w:rsidRDefault="00724571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Определение надёжности источника теплоснабжения………………………………….1</w:t>
      </w:r>
      <w:r w:rsidR="002305B4">
        <w:rPr>
          <w:rFonts w:ascii="Times New Roman" w:hAnsi="Times New Roman" w:cs="Times New Roman"/>
          <w:sz w:val="24"/>
          <w:szCs w:val="24"/>
        </w:rPr>
        <w:t>2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F45D9D">
        <w:rPr>
          <w:rFonts w:ascii="Times New Roman" w:hAnsi="Times New Roman" w:cs="Times New Roman"/>
          <w:sz w:val="24"/>
          <w:szCs w:val="24"/>
        </w:rPr>
        <w:t>. Существующие и перспективные балансы теплоносителя...........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....................1</w:t>
      </w:r>
      <w:r w:rsidR="002305B4">
        <w:rPr>
          <w:rFonts w:ascii="Times New Roman" w:hAnsi="Times New Roman" w:cs="Times New Roman"/>
          <w:sz w:val="24"/>
          <w:szCs w:val="24"/>
        </w:rPr>
        <w:t>2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</w:t>
      </w:r>
      <w:r w:rsidR="00E739B2">
        <w:rPr>
          <w:rFonts w:ascii="Times New Roman" w:hAnsi="Times New Roman" w:cs="Times New Roman"/>
          <w:sz w:val="24"/>
          <w:szCs w:val="24"/>
        </w:rPr>
        <w:t>тановками потребителей..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.......1</w:t>
      </w:r>
      <w:r w:rsidR="002305B4">
        <w:rPr>
          <w:rFonts w:ascii="Times New Roman" w:hAnsi="Times New Roman" w:cs="Times New Roman"/>
          <w:sz w:val="24"/>
          <w:szCs w:val="24"/>
        </w:rPr>
        <w:t>2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.1</w:t>
      </w:r>
      <w:r w:rsidR="002305B4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F45D9D">
        <w:rPr>
          <w:rFonts w:ascii="Times New Roman" w:hAnsi="Times New Roman" w:cs="Times New Roman"/>
          <w:sz w:val="24"/>
          <w:szCs w:val="24"/>
        </w:rPr>
        <w:t>. Основные положения мастер-плана развития систем теплоснабжения поселения, городского округа, города федерального значения........................................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2305B4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4.1 Описание сценариев развития теплоснабжения муницип</w:t>
      </w:r>
      <w:r w:rsidR="00E739B2">
        <w:rPr>
          <w:rFonts w:ascii="Times New Roman" w:hAnsi="Times New Roman" w:cs="Times New Roman"/>
          <w:sz w:val="24"/>
          <w:szCs w:val="24"/>
        </w:rPr>
        <w:t>ального образования..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2305B4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........................................1</w:t>
      </w:r>
      <w:r w:rsidR="002305B4">
        <w:rPr>
          <w:rFonts w:ascii="Times New Roman" w:hAnsi="Times New Roman" w:cs="Times New Roman"/>
          <w:sz w:val="24"/>
          <w:szCs w:val="24"/>
        </w:rPr>
        <w:t>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F45D9D">
        <w:rPr>
          <w:rFonts w:ascii="Times New Roman" w:hAnsi="Times New Roman" w:cs="Times New Roman"/>
          <w:sz w:val="24"/>
          <w:szCs w:val="24"/>
        </w:rPr>
        <w:t xml:space="preserve"> Предложения по строительству, реконструкции, техническому перевооружению и (или) модернизации источников тепловой энергии...........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13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r w:rsidR="00E739B2">
        <w:rPr>
          <w:rFonts w:ascii="Times New Roman" w:hAnsi="Times New Roman" w:cs="Times New Roman"/>
          <w:sz w:val="24"/>
          <w:szCs w:val="24"/>
        </w:rPr>
        <w:t>………………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</w:t>
      </w:r>
      <w:r w:rsidR="00E739B2">
        <w:rPr>
          <w:rFonts w:ascii="Times New Roman" w:hAnsi="Times New Roman" w:cs="Times New Roman"/>
          <w:sz w:val="24"/>
          <w:szCs w:val="24"/>
        </w:rPr>
        <w:t>вой энергии......................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</w:t>
      </w:r>
      <w:r w:rsidR="002305B4">
        <w:rPr>
          <w:rFonts w:ascii="Times New Roman" w:hAnsi="Times New Roman" w:cs="Times New Roman"/>
          <w:sz w:val="24"/>
          <w:szCs w:val="24"/>
        </w:rPr>
        <w:t>14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5.3 Предложения по техническому перевооружению и (или) модернизации источников тепловой энергии с целью повышения эффективности ра</w:t>
      </w:r>
      <w:r w:rsidR="00E739B2">
        <w:rPr>
          <w:rFonts w:ascii="Times New Roman" w:hAnsi="Times New Roman" w:cs="Times New Roman"/>
          <w:sz w:val="24"/>
          <w:szCs w:val="24"/>
        </w:rPr>
        <w:t>боты систем теплоснабжения....</w:t>
      </w:r>
      <w:r w:rsidR="002305B4">
        <w:rPr>
          <w:rFonts w:ascii="Times New Roman" w:hAnsi="Times New Roman" w:cs="Times New Roman"/>
          <w:sz w:val="24"/>
          <w:szCs w:val="24"/>
        </w:rPr>
        <w:t>14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котельных.....</w:t>
      </w:r>
      <w:r w:rsidR="002305B4">
        <w:rPr>
          <w:rFonts w:ascii="Times New Roman" w:hAnsi="Times New Roman" w:cs="Times New Roman"/>
          <w:sz w:val="24"/>
          <w:szCs w:val="24"/>
        </w:rPr>
        <w:t>14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14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5.6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энергии....................................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2305B4">
        <w:rPr>
          <w:rFonts w:ascii="Times New Roman" w:hAnsi="Times New Roman" w:cs="Times New Roman"/>
          <w:sz w:val="24"/>
          <w:szCs w:val="24"/>
        </w:rPr>
        <w:t>15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</w:t>
      </w:r>
      <w:r w:rsidR="00471F6B">
        <w:rPr>
          <w:rFonts w:ascii="Times New Roman" w:hAnsi="Times New Roman" w:cs="Times New Roman"/>
          <w:sz w:val="24"/>
          <w:szCs w:val="24"/>
        </w:rPr>
        <w:t>у их из эксплуатации...........................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15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15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.................16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2305B4">
        <w:rPr>
          <w:rFonts w:ascii="Times New Roman" w:hAnsi="Times New Roman" w:cs="Times New Roman"/>
          <w:sz w:val="24"/>
          <w:szCs w:val="24"/>
        </w:rPr>
        <w:t>16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строительству, реконструкции и (или) модернизации тепловых сетей..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2305B4">
        <w:rPr>
          <w:rFonts w:ascii="Times New Roman" w:hAnsi="Times New Roman" w:cs="Times New Roman"/>
          <w:sz w:val="24"/>
          <w:szCs w:val="24"/>
        </w:rPr>
        <w:t>16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</w:t>
      </w:r>
      <w:r w:rsidR="00471F6B">
        <w:rPr>
          <w:rFonts w:ascii="Times New Roman" w:hAnsi="Times New Roman" w:cs="Times New Roman"/>
          <w:sz w:val="24"/>
          <w:szCs w:val="24"/>
        </w:rPr>
        <w:t>существующих резервов)......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16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6.5. Предложения по строительству, реконструкции и (или) модернизации тепловых сетей для обеспечения нормативной надежности теплоснабжения</w:t>
      </w:r>
      <w:r w:rsidR="00471F6B">
        <w:rPr>
          <w:rFonts w:ascii="Times New Roman" w:hAnsi="Times New Roman" w:cs="Times New Roman"/>
          <w:sz w:val="24"/>
          <w:szCs w:val="24"/>
        </w:rPr>
        <w:t xml:space="preserve"> потребителей.........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</w:t>
      </w:r>
      <w:r w:rsidR="00471F6B">
        <w:rPr>
          <w:rFonts w:ascii="Times New Roman" w:hAnsi="Times New Roman" w:cs="Times New Roman"/>
          <w:sz w:val="24"/>
          <w:szCs w:val="24"/>
        </w:rPr>
        <w:t>а..........................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переводу открытых систем теплоснабжения (горячего водоснабжения), отдельных участков таких систем на закрытые системы гор</w:t>
      </w:r>
      <w:r w:rsidR="00471F6B">
        <w:rPr>
          <w:rFonts w:ascii="Times New Roman" w:hAnsi="Times New Roman" w:cs="Times New Roman"/>
          <w:sz w:val="24"/>
          <w:szCs w:val="24"/>
        </w:rPr>
        <w:t>ячего водоснабжения..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</w:t>
      </w:r>
      <w:r w:rsidR="00471F6B">
        <w:rPr>
          <w:rFonts w:ascii="Times New Roman" w:hAnsi="Times New Roman" w:cs="Times New Roman"/>
          <w:sz w:val="24"/>
          <w:szCs w:val="24"/>
        </w:rPr>
        <w:t>одоснабжения...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17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</w:t>
      </w:r>
      <w:r w:rsidR="00471F6B">
        <w:rPr>
          <w:rFonts w:ascii="Times New Roman" w:hAnsi="Times New Roman" w:cs="Times New Roman"/>
          <w:sz w:val="24"/>
          <w:szCs w:val="24"/>
        </w:rPr>
        <w:t xml:space="preserve"> систем горячего водоснабжения.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1</w:t>
      </w:r>
      <w:r w:rsidRPr="00F45D9D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F45D9D">
        <w:rPr>
          <w:rFonts w:ascii="Times New Roman" w:hAnsi="Times New Roman" w:cs="Times New Roman"/>
          <w:sz w:val="24"/>
          <w:szCs w:val="24"/>
        </w:rPr>
        <w:t>. Перспективные топливные балансы....................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8.1 Перспективные топливные балансы для каждого источника тепловой энергии по видам основного, резервного и аварийного топлива на каждом этапе..............................................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18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2305B4">
        <w:rPr>
          <w:rFonts w:ascii="Times New Roman" w:hAnsi="Times New Roman" w:cs="Times New Roman"/>
          <w:sz w:val="24"/>
          <w:szCs w:val="24"/>
        </w:rPr>
        <w:t>1</w:t>
      </w:r>
      <w:r w:rsidRPr="00F45D9D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8.3. Виды топлива, их долю и значение низшей теплоты сгорания топлива, используемые для производства тепловой энергии по каждой системе теплоснабжения............................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19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</w:t>
      </w:r>
      <w:r w:rsidR="00CC495B">
        <w:rPr>
          <w:rFonts w:ascii="Times New Roman" w:hAnsi="Times New Roman" w:cs="Times New Roman"/>
          <w:sz w:val="24"/>
          <w:szCs w:val="24"/>
        </w:rPr>
        <w:t>лении, городском округе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2305B4">
        <w:rPr>
          <w:rFonts w:ascii="Times New Roman" w:hAnsi="Times New Roman" w:cs="Times New Roman"/>
          <w:sz w:val="24"/>
          <w:szCs w:val="24"/>
        </w:rPr>
        <w:t>19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8.5. Приоритетное направление развития муниципального образования..</w:t>
      </w:r>
      <w:r w:rsidR="00CC495B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............19</w:t>
      </w:r>
    </w:p>
    <w:p w:rsidR="00724571" w:rsidRDefault="00724571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 Нормативный запас топлива……………………………………………………………….</w:t>
      </w:r>
      <w:r w:rsidR="002305B4">
        <w:rPr>
          <w:rFonts w:ascii="Times New Roman" w:hAnsi="Times New Roman" w:cs="Times New Roman"/>
          <w:sz w:val="24"/>
          <w:szCs w:val="24"/>
        </w:rPr>
        <w:t>19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9</w:t>
      </w:r>
      <w:r w:rsidRPr="00F45D9D">
        <w:rPr>
          <w:rFonts w:ascii="Times New Roman" w:hAnsi="Times New Roman" w:cs="Times New Roman"/>
          <w:sz w:val="24"/>
          <w:szCs w:val="24"/>
        </w:rPr>
        <w:t>. Инвестиции в строительство, реконструкцию, техническое перевооружение и (или) модернизацию..................................................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этапе...........................................................................................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r w:rsidR="00CC495B">
        <w:rPr>
          <w:rFonts w:ascii="Times New Roman" w:hAnsi="Times New Roman" w:cs="Times New Roman"/>
          <w:sz w:val="24"/>
          <w:szCs w:val="24"/>
        </w:rPr>
        <w:t>…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 9.4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9.5. Оценка эффективности инвестиций по отдельным предложениям..........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20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21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10</w:t>
      </w:r>
      <w:r w:rsidRPr="00F45D9D">
        <w:rPr>
          <w:rFonts w:ascii="Times New Roman" w:hAnsi="Times New Roman" w:cs="Times New Roman"/>
          <w:sz w:val="24"/>
          <w:szCs w:val="24"/>
        </w:rPr>
        <w:t>. Решение о присвоении статуса единой теплоснабжаю</w:t>
      </w:r>
      <w:r w:rsidR="00CC495B">
        <w:rPr>
          <w:rFonts w:ascii="Times New Roman" w:hAnsi="Times New Roman" w:cs="Times New Roman"/>
          <w:sz w:val="24"/>
          <w:szCs w:val="24"/>
        </w:rPr>
        <w:t>щей организации (организациям).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</w:t>
      </w:r>
      <w:r w:rsidR="002305B4">
        <w:rPr>
          <w:rFonts w:ascii="Times New Roman" w:hAnsi="Times New Roman" w:cs="Times New Roman"/>
          <w:sz w:val="24"/>
          <w:szCs w:val="24"/>
        </w:rPr>
        <w:t>21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10.1. Решение о присвоении статуса единой теплоснабжающей организации (организациям).......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............21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10.2 Реестр зон деятельности единой теплоснабжающей ор</w:t>
      </w:r>
      <w:r w:rsidR="002305B4">
        <w:rPr>
          <w:rFonts w:ascii="Times New Roman" w:hAnsi="Times New Roman" w:cs="Times New Roman"/>
          <w:sz w:val="24"/>
          <w:szCs w:val="24"/>
        </w:rPr>
        <w:t>ганизации (организаций)........21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10.3 Основания, в том числе критерии, в соответствии с которыми теплоснабжающей организации присвоен статус единой теплоснабжающей организации................................</w:t>
      </w:r>
      <w:r w:rsidR="002305B4">
        <w:rPr>
          <w:rFonts w:ascii="Times New Roman" w:hAnsi="Times New Roman" w:cs="Times New Roman"/>
          <w:sz w:val="24"/>
          <w:szCs w:val="24"/>
        </w:rPr>
        <w:t>22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10.4 Информация о поданных теплоснабжающими организациями заявках на присвоение статуса единой теплоснабжающей организации...........................................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</w:t>
      </w:r>
      <w:r w:rsidR="002305B4">
        <w:rPr>
          <w:rFonts w:ascii="Times New Roman" w:hAnsi="Times New Roman" w:cs="Times New Roman"/>
          <w:sz w:val="24"/>
          <w:szCs w:val="24"/>
        </w:rPr>
        <w:t>22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2305B4">
        <w:rPr>
          <w:rFonts w:ascii="Times New Roman" w:hAnsi="Times New Roman" w:cs="Times New Roman"/>
          <w:sz w:val="24"/>
          <w:szCs w:val="24"/>
        </w:rPr>
        <w:t>22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11</w:t>
      </w:r>
      <w:r w:rsidRPr="00F45D9D">
        <w:rPr>
          <w:rFonts w:ascii="Times New Roman" w:hAnsi="Times New Roman" w:cs="Times New Roman"/>
          <w:sz w:val="24"/>
          <w:szCs w:val="24"/>
        </w:rPr>
        <w:t>. Решения о распределении тепловой нагрузки между источниками тепловой энергии...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A32C66">
        <w:rPr>
          <w:rFonts w:ascii="Times New Roman" w:hAnsi="Times New Roman" w:cs="Times New Roman"/>
          <w:sz w:val="24"/>
          <w:szCs w:val="24"/>
        </w:rPr>
        <w:t>22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12</w:t>
      </w:r>
      <w:r w:rsidRPr="00F45D9D">
        <w:rPr>
          <w:rFonts w:ascii="Times New Roman" w:hAnsi="Times New Roman" w:cs="Times New Roman"/>
          <w:sz w:val="24"/>
          <w:szCs w:val="24"/>
        </w:rPr>
        <w:t>. Решения по бесхозяйным тепловым сетям..........................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A32C66">
        <w:rPr>
          <w:rFonts w:ascii="Times New Roman" w:hAnsi="Times New Roman" w:cs="Times New Roman"/>
          <w:sz w:val="24"/>
          <w:szCs w:val="24"/>
        </w:rPr>
        <w:t>23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13</w:t>
      </w:r>
      <w:r w:rsidRPr="00F45D9D">
        <w:rPr>
          <w:rFonts w:ascii="Times New Roman" w:hAnsi="Times New Roman" w:cs="Times New Roman"/>
          <w:sz w:val="24"/>
          <w:szCs w:val="24"/>
        </w:rPr>
        <w:t>. Синхронизация схемы теплоснабжения со схемой газоснабжения и газификации, схемой и программой развития электроэнергетики, а также со схемами водоснабжения и водоотведения.............................................................</w:t>
      </w:r>
      <w:r w:rsidR="00A32C66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</w:t>
      </w:r>
      <w:r w:rsidR="00A32C66">
        <w:rPr>
          <w:rFonts w:ascii="Times New Roman" w:hAnsi="Times New Roman" w:cs="Times New Roman"/>
          <w:sz w:val="24"/>
          <w:szCs w:val="24"/>
        </w:rPr>
        <w:t>23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14</w:t>
      </w:r>
      <w:r w:rsidRPr="00F45D9D">
        <w:rPr>
          <w:rFonts w:ascii="Times New Roman" w:hAnsi="Times New Roman" w:cs="Times New Roman"/>
          <w:sz w:val="24"/>
          <w:szCs w:val="24"/>
        </w:rPr>
        <w:t>. Индикаторы развития систем теплоснабжения поселения, городского округа, города федерального значения...................................................................................................</w:t>
      </w:r>
      <w:r w:rsidR="00A32C66">
        <w:rPr>
          <w:rFonts w:ascii="Times New Roman" w:hAnsi="Times New Roman" w:cs="Times New Roman"/>
          <w:sz w:val="24"/>
          <w:szCs w:val="24"/>
        </w:rPr>
        <w:t>24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15</w:t>
      </w:r>
      <w:r w:rsidRPr="00F45D9D">
        <w:rPr>
          <w:rFonts w:ascii="Times New Roman" w:hAnsi="Times New Roman" w:cs="Times New Roman"/>
          <w:sz w:val="24"/>
          <w:szCs w:val="24"/>
        </w:rPr>
        <w:t>. Ценовые (тарифные) последствия...........................................................................</w:t>
      </w:r>
      <w:r w:rsidR="00A32C66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Pr="003E7189" w:rsidRDefault="00CC495B" w:rsidP="00CC49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89">
        <w:rPr>
          <w:rFonts w:ascii="Times New Roman" w:hAnsi="Times New Roman" w:cs="Times New Roman"/>
          <w:b/>
          <w:sz w:val="28"/>
          <w:szCs w:val="28"/>
        </w:rPr>
        <w:lastRenderedPageBreak/>
        <w:t>Раздел1.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:rsidR="00CC495B" w:rsidRDefault="00CC495B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E7189">
        <w:rPr>
          <w:rFonts w:ascii="Times New Roman" w:hAnsi="Times New Roman" w:cs="Times New Roman"/>
          <w:b/>
          <w:sz w:val="24"/>
          <w:szCs w:val="24"/>
        </w:rPr>
        <w:t>1.1Величины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на 202</w:t>
      </w:r>
      <w:r w:rsidR="008B469F">
        <w:rPr>
          <w:rFonts w:ascii="Times New Roman" w:hAnsi="Times New Roman" w:cs="Times New Roman"/>
          <w:sz w:val="24"/>
          <w:szCs w:val="24"/>
        </w:rPr>
        <w:t>4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8D32F2">
        <w:rPr>
          <w:rFonts w:ascii="Times New Roman" w:hAnsi="Times New Roman" w:cs="Times New Roman"/>
          <w:sz w:val="24"/>
          <w:szCs w:val="24"/>
        </w:rPr>
        <w:t>703</w:t>
      </w:r>
      <w:r w:rsidRPr="008C510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D32F2">
        <w:rPr>
          <w:rFonts w:ascii="Times New Roman" w:hAnsi="Times New Roman" w:cs="Times New Roman"/>
          <w:sz w:val="24"/>
          <w:szCs w:val="24"/>
        </w:rPr>
        <w:t>а</w:t>
      </w:r>
      <w:r w:rsidRPr="008C510F">
        <w:rPr>
          <w:rFonts w:ascii="Times New Roman" w:hAnsi="Times New Roman" w:cs="Times New Roman"/>
          <w:sz w:val="24"/>
          <w:szCs w:val="24"/>
        </w:rPr>
        <w:t>.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Существующая территория муниципального образования составляет </w:t>
      </w:r>
      <w:r w:rsidR="008D32F2">
        <w:rPr>
          <w:rFonts w:ascii="Times New Roman" w:hAnsi="Times New Roman" w:cs="Times New Roman"/>
          <w:sz w:val="24"/>
          <w:szCs w:val="24"/>
        </w:rPr>
        <w:t>13860,45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га. Увеличение площади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не предусматривается. Данные по жилищному фонду муниципального образования представлены в таблиц</w:t>
      </w:r>
      <w:r>
        <w:rPr>
          <w:rFonts w:ascii="Times New Roman" w:hAnsi="Times New Roman" w:cs="Times New Roman"/>
          <w:sz w:val="24"/>
          <w:szCs w:val="24"/>
        </w:rPr>
        <w:t>е 1</w:t>
      </w:r>
    </w:p>
    <w:p w:rsidR="008C510F" w:rsidRDefault="008C510F" w:rsidP="008E54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BC39DE">
        <w:rPr>
          <w:rFonts w:ascii="Times New Roman" w:hAnsi="Times New Roman" w:cs="Times New Roman"/>
          <w:sz w:val="24"/>
          <w:szCs w:val="24"/>
        </w:rPr>
        <w:t>.1</w:t>
      </w:r>
      <w:r w:rsidR="008E54A3">
        <w:rPr>
          <w:rFonts w:ascii="Times New Roman" w:hAnsi="Times New Roman" w:cs="Times New Roman"/>
          <w:sz w:val="24"/>
          <w:szCs w:val="24"/>
        </w:rPr>
        <w:t xml:space="preserve">:  </w:t>
      </w:r>
      <w:r w:rsidR="008E54A3" w:rsidRPr="008E54A3">
        <w:rPr>
          <w:rFonts w:ascii="Times New Roman" w:hAnsi="Times New Roman" w:cs="Times New Roman"/>
          <w:sz w:val="24"/>
          <w:szCs w:val="24"/>
        </w:rPr>
        <w:t xml:space="preserve">Данные по жилищному фонду и социальным объектам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</w:p>
    <w:p w:rsidR="008E54A3" w:rsidRDefault="008E54A3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/>
      </w:tblPr>
      <w:tblGrid>
        <w:gridCol w:w="672"/>
        <w:gridCol w:w="4683"/>
        <w:gridCol w:w="1161"/>
        <w:gridCol w:w="1297"/>
        <w:gridCol w:w="1680"/>
      </w:tblGrid>
      <w:tr w:rsidR="008C510F" w:rsidTr="008D32F2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97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Территория</w:t>
            </w: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13175,51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D32F2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618,48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D32F2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промышленности, энергетики, транспорта, связи, обороны и пр.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66,46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Население</w:t>
            </w: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Майское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Чунаки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83" w:type="dxa"/>
          </w:tcPr>
          <w:p w:rsidR="008C510F" w:rsidRPr="00CD1261" w:rsidRDefault="008B469F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 w:rsidR="008D32F2">
              <w:rPr>
                <w:rFonts w:ascii="Times New Roman" w:hAnsi="Times New Roman" w:cs="Times New Roman"/>
              </w:rPr>
              <w:t>Бадровка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B469F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  <w:r w:rsidR="008D32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B469F" w:rsidTr="008D32F2">
        <w:trPr>
          <w:trHeight w:val="304"/>
        </w:trPr>
        <w:tc>
          <w:tcPr>
            <w:tcW w:w="672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83" w:type="dxa"/>
          </w:tcPr>
          <w:p w:rsidR="008B469F" w:rsidRPr="00CD1261" w:rsidRDefault="008D32F2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Комаровка </w:t>
            </w:r>
          </w:p>
        </w:tc>
        <w:tc>
          <w:tcPr>
            <w:tcW w:w="1161" w:type="dxa"/>
          </w:tcPr>
          <w:p w:rsidR="008B469F" w:rsidRPr="00CD1261" w:rsidRDefault="00CD1261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B469F" w:rsidRPr="00CD1261" w:rsidRDefault="00CD1261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8C510F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Жилищный фонд</w:t>
            </w:r>
          </w:p>
        </w:tc>
      </w:tr>
      <w:tr w:rsidR="008D32F2" w:rsidTr="008D32F2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Майское</w:t>
            </w:r>
          </w:p>
        </w:tc>
        <w:tc>
          <w:tcPr>
            <w:tcW w:w="116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8D32F2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Чунаки</w:t>
            </w:r>
          </w:p>
        </w:tc>
        <w:tc>
          <w:tcPr>
            <w:tcW w:w="116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8D32F2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Бадровка</w:t>
            </w:r>
          </w:p>
        </w:tc>
        <w:tc>
          <w:tcPr>
            <w:tcW w:w="116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D32F2" w:rsidTr="008D32F2">
        <w:trPr>
          <w:trHeight w:val="304"/>
        </w:trPr>
        <w:tc>
          <w:tcPr>
            <w:tcW w:w="672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3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Комаровка </w:t>
            </w:r>
          </w:p>
        </w:tc>
        <w:tc>
          <w:tcPr>
            <w:tcW w:w="1161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м2 общей площади</w:t>
            </w:r>
          </w:p>
        </w:tc>
        <w:tc>
          <w:tcPr>
            <w:tcW w:w="1297" w:type="dxa"/>
          </w:tcPr>
          <w:p w:rsidR="008D32F2" w:rsidRPr="00CD1261" w:rsidRDefault="008D32F2" w:rsidP="008D3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80" w:type="dxa"/>
          </w:tcPr>
          <w:p w:rsidR="008D32F2" w:rsidRPr="00CD1261" w:rsidRDefault="008D32F2" w:rsidP="008D32F2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Объекты социальной сферы</w:t>
            </w:r>
          </w:p>
        </w:tc>
      </w:tr>
      <w:tr w:rsidR="008C510F" w:rsidTr="008D32F2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1161" w:type="dxa"/>
          </w:tcPr>
          <w:p w:rsidR="008C510F" w:rsidRPr="00CD1261" w:rsidRDefault="00CD1261" w:rsidP="00845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8C510F" w:rsidRPr="00CD1261" w:rsidRDefault="002A480E" w:rsidP="002A4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CD1261" w:rsidTr="008D32F2">
        <w:trPr>
          <w:trHeight w:val="304"/>
        </w:trPr>
        <w:tc>
          <w:tcPr>
            <w:tcW w:w="672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3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  <w:tc>
          <w:tcPr>
            <w:tcW w:w="1161" w:type="dxa"/>
          </w:tcPr>
          <w:p w:rsidR="00CD1261" w:rsidRDefault="00CD1261" w:rsidP="00CD1261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CD1261" w:rsidRPr="00CD1261" w:rsidRDefault="002A480E" w:rsidP="002A4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680" w:type="dxa"/>
          </w:tcPr>
          <w:p w:rsidR="00CD1261" w:rsidRPr="00CD1261" w:rsidRDefault="00CD1261" w:rsidP="00CD1261">
            <w:pPr>
              <w:rPr>
                <w:rFonts w:ascii="Times New Roman" w:hAnsi="Times New Roman" w:cs="Times New Roman"/>
              </w:rPr>
            </w:pPr>
          </w:p>
        </w:tc>
      </w:tr>
    </w:tbl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510F" w:rsidRPr="008C510F" w:rsidRDefault="00E150F7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таблицу 1.</w:t>
      </w:r>
      <w:r w:rsidR="008C510F" w:rsidRPr="008C510F">
        <w:rPr>
          <w:rFonts w:ascii="Times New Roman" w:hAnsi="Times New Roman" w:cs="Times New Roman"/>
          <w:sz w:val="24"/>
          <w:szCs w:val="24"/>
        </w:rPr>
        <w:t>1 можно сделать вывод, что прирост объемов нового жилищного строительства</w:t>
      </w:r>
      <w:r w:rsidR="00CD1261">
        <w:rPr>
          <w:rFonts w:ascii="Times New Roman" w:hAnsi="Times New Roman" w:cs="Times New Roman"/>
          <w:sz w:val="24"/>
          <w:szCs w:val="24"/>
        </w:rPr>
        <w:t xml:space="preserve"> не</w:t>
      </w:r>
      <w:r w:rsidR="008C510F" w:rsidRPr="008C510F">
        <w:rPr>
          <w:rFonts w:ascii="Times New Roman" w:hAnsi="Times New Roman" w:cs="Times New Roman"/>
          <w:sz w:val="24"/>
          <w:szCs w:val="24"/>
        </w:rPr>
        <w:t xml:space="preserve"> предусматривается. </w:t>
      </w:r>
    </w:p>
    <w:p w:rsidR="003E7189" w:rsidRP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            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</w:t>
      </w:r>
    </w:p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10F">
        <w:rPr>
          <w:rFonts w:ascii="Times New Roman" w:hAnsi="Times New Roman" w:cs="Times New Roman"/>
          <w:b/>
          <w:sz w:val="24"/>
          <w:szCs w:val="24"/>
        </w:rPr>
        <w:t xml:space="preserve">          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</w:t>
      </w:r>
    </w:p>
    <w:p w:rsidR="00CC495B" w:rsidRPr="008E54A3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Прогнозы объемов потребления тепловой энергии потребителями централизованных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4A6744">
        <w:rPr>
          <w:rFonts w:ascii="Times New Roman" w:hAnsi="Times New Roman" w:cs="Times New Roman"/>
          <w:sz w:val="24"/>
          <w:szCs w:val="24"/>
        </w:rPr>
        <w:t>,</w:t>
      </w:r>
      <w:r w:rsidRPr="008E54A3">
        <w:rPr>
          <w:rFonts w:ascii="Times New Roman" w:hAnsi="Times New Roman" w:cs="Times New Roman"/>
          <w:sz w:val="24"/>
          <w:szCs w:val="24"/>
        </w:rPr>
        <w:t xml:space="preserve"> Малосердобинского района Пензенской области на 202</w:t>
      </w:r>
      <w:r w:rsidR="005F743E">
        <w:rPr>
          <w:rFonts w:ascii="Times New Roman" w:hAnsi="Times New Roman" w:cs="Times New Roman"/>
          <w:sz w:val="24"/>
          <w:szCs w:val="24"/>
        </w:rPr>
        <w:t>3</w:t>
      </w:r>
      <w:r w:rsidRPr="008E54A3">
        <w:rPr>
          <w:rFonts w:ascii="Times New Roman" w:hAnsi="Times New Roman" w:cs="Times New Roman"/>
          <w:sz w:val="24"/>
          <w:szCs w:val="24"/>
        </w:rPr>
        <w:t>-20</w:t>
      </w:r>
      <w:r w:rsidR="00A87348">
        <w:rPr>
          <w:rFonts w:ascii="Times New Roman" w:hAnsi="Times New Roman" w:cs="Times New Roman"/>
          <w:sz w:val="24"/>
          <w:szCs w:val="24"/>
        </w:rPr>
        <w:t>33</w:t>
      </w:r>
      <w:r w:rsidRPr="008E54A3">
        <w:rPr>
          <w:rFonts w:ascii="Times New Roman" w:hAnsi="Times New Roman" w:cs="Times New Roman"/>
          <w:sz w:val="24"/>
          <w:szCs w:val="24"/>
        </w:rPr>
        <w:t xml:space="preserve"> годы представлен в таблице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 xml:space="preserve">2: Существующие и перспективные объемы потребления тепловой энергии в системах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073" w:type="dxa"/>
        <w:tblInd w:w="-147" w:type="dxa"/>
        <w:tblLook w:val="04A0"/>
      </w:tblPr>
      <w:tblGrid>
        <w:gridCol w:w="3111"/>
        <w:gridCol w:w="979"/>
        <w:gridCol w:w="974"/>
        <w:gridCol w:w="931"/>
        <w:gridCol w:w="931"/>
        <w:gridCol w:w="931"/>
        <w:gridCol w:w="1216"/>
      </w:tblGrid>
      <w:tr w:rsidR="005F743E" w:rsidTr="00916599">
        <w:tc>
          <w:tcPr>
            <w:tcW w:w="311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74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2028</w:t>
            </w:r>
            <w:r w:rsidR="00916599">
              <w:rPr>
                <w:rFonts w:ascii="Times New Roman" w:hAnsi="Times New Roman" w:cs="Times New Roman"/>
              </w:rPr>
              <w:t>-2033</w:t>
            </w:r>
          </w:p>
        </w:tc>
      </w:tr>
      <w:tr w:rsidR="00456657" w:rsidTr="00916599">
        <w:tc>
          <w:tcPr>
            <w:tcW w:w="9073" w:type="dxa"/>
            <w:gridSpan w:val="7"/>
          </w:tcPr>
          <w:p w:rsidR="00456657" w:rsidRPr="004A6744" w:rsidRDefault="00456657" w:rsidP="00916599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>Котельная № 1</w:t>
            </w:r>
            <w:r w:rsidR="00916599">
              <w:rPr>
                <w:rFonts w:ascii="Times New Roman" w:hAnsi="Times New Roman" w:cs="Times New Roman"/>
                <w:b/>
              </w:rPr>
              <w:t>0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</w:t>
            </w:r>
            <w:r w:rsidR="00916599">
              <w:rPr>
                <w:rFonts w:ascii="Times New Roman" w:hAnsi="Times New Roman" w:cs="Times New Roman"/>
                <w:b/>
              </w:rPr>
              <w:t>Чунаки</w:t>
            </w:r>
            <w:r w:rsidRPr="004A6744">
              <w:rPr>
                <w:rFonts w:ascii="Times New Roman" w:hAnsi="Times New Roman" w:cs="Times New Roman"/>
                <w:b/>
              </w:rPr>
              <w:t xml:space="preserve">   ул.</w:t>
            </w:r>
            <w:r w:rsidR="00916599">
              <w:rPr>
                <w:rFonts w:ascii="Times New Roman" w:hAnsi="Times New Roman" w:cs="Times New Roman"/>
                <w:b/>
              </w:rPr>
              <w:t>Центральная</w:t>
            </w:r>
            <w:r w:rsidR="00AF6717" w:rsidRPr="004A6744">
              <w:rPr>
                <w:rFonts w:ascii="Times New Roman" w:hAnsi="Times New Roman" w:cs="Times New Roman"/>
                <w:b/>
              </w:rPr>
              <w:t>, 1</w:t>
            </w:r>
            <w:r w:rsidR="00916599">
              <w:rPr>
                <w:rFonts w:ascii="Times New Roman" w:hAnsi="Times New Roman" w:cs="Times New Roman"/>
                <w:b/>
              </w:rPr>
              <w:t>4</w:t>
            </w:r>
            <w:r w:rsidR="00AF6717" w:rsidRPr="004A6744">
              <w:rPr>
                <w:rFonts w:ascii="Times New Roman" w:hAnsi="Times New Roman" w:cs="Times New Roman"/>
                <w:b/>
              </w:rPr>
              <w:t>0</w:t>
            </w:r>
            <w:r w:rsidR="00916599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74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31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1216" w:type="dxa"/>
          </w:tcPr>
          <w:p w:rsidR="00916599" w:rsidRDefault="00916599" w:rsidP="00916599">
            <w:r w:rsidRPr="006C51C1">
              <w:rPr>
                <w:rFonts w:ascii="Times New Roman" w:hAnsi="Times New Roman" w:cs="Times New Roman"/>
              </w:rPr>
              <w:t>1048,32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410273">
              <w:rPr>
                <w:rFonts w:ascii="Times New Roman" w:hAnsi="Times New Roman" w:cs="Times New Roman"/>
              </w:rPr>
              <w:t>-----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74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931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  <w:tc>
          <w:tcPr>
            <w:tcW w:w="1216" w:type="dxa"/>
          </w:tcPr>
          <w:p w:rsidR="00916599" w:rsidRDefault="00916599" w:rsidP="00916599">
            <w:r w:rsidRPr="00707B44">
              <w:rPr>
                <w:rFonts w:ascii="Times New Roman" w:hAnsi="Times New Roman" w:cs="Times New Roman"/>
              </w:rPr>
              <w:t>891,07</w:t>
            </w:r>
          </w:p>
        </w:tc>
      </w:tr>
      <w:tr w:rsidR="005F743E" w:rsidTr="00916599">
        <w:tc>
          <w:tcPr>
            <w:tcW w:w="311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F66E7B">
              <w:rPr>
                <w:rFonts w:ascii="Times New Roman" w:hAnsi="Times New Roman" w:cs="Times New Roman"/>
              </w:rPr>
              <w:t>43,68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0F24A5">
              <w:rPr>
                <w:rFonts w:ascii="Times New Roman" w:hAnsi="Times New Roman" w:cs="Times New Roman"/>
              </w:rPr>
              <w:t>-----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916599" w:rsidRPr="004A6744" w:rsidRDefault="00916599" w:rsidP="00916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183E47">
              <w:rPr>
                <w:rFonts w:ascii="Times New Roman" w:hAnsi="Times New Roman" w:cs="Times New Roman"/>
              </w:rPr>
              <w:t>847,39</w:t>
            </w:r>
          </w:p>
        </w:tc>
      </w:tr>
      <w:tr w:rsidR="00916599" w:rsidTr="00916599">
        <w:tc>
          <w:tcPr>
            <w:tcW w:w="3111" w:type="dxa"/>
          </w:tcPr>
          <w:p w:rsidR="00916599" w:rsidRPr="004A6744" w:rsidRDefault="00916599" w:rsidP="009165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916599" w:rsidRDefault="00916599" w:rsidP="00916599">
            <w:pPr>
              <w:jc w:val="center"/>
            </w:pPr>
            <w:r w:rsidRPr="002D0292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456657" w:rsidRDefault="00456657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54A3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</w:t>
      </w:r>
    </w:p>
    <w:p w:rsidR="00DC34DD" w:rsidRPr="00D41BAC" w:rsidRDefault="00DC34DD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 xml:space="preserve"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</w:t>
      </w:r>
    </w:p>
    <w:p w:rsidR="00DC34DD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lastRenderedPageBreak/>
        <w:t xml:space="preserve">           Объекты потребления тепловой энергии (мощности) и теплоносителя в производственных зонах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DC34DD">
        <w:rPr>
          <w:rFonts w:ascii="Times New Roman" w:hAnsi="Times New Roman" w:cs="Times New Roman"/>
          <w:sz w:val="24"/>
          <w:szCs w:val="24"/>
        </w:rPr>
        <w:t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</w:t>
      </w:r>
    </w:p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1BAC">
        <w:rPr>
          <w:rFonts w:ascii="Times New Roman" w:hAnsi="Times New Roman" w:cs="Times New Roman"/>
          <w:b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действиякаждого источника тепловой энергии, каждой системе теплоснабжения и по муниципальному образованию</w:t>
      </w:r>
    </w:p>
    <w:p w:rsidR="00D41BAC" w:rsidRPr="00634947" w:rsidRDefault="00D41BAC" w:rsidP="00D41BAC">
      <w:pPr>
        <w:pStyle w:val="a4"/>
        <w:spacing w:line="252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>Общаяплощадьземельмуниципальногообразованиясоставляет</w:t>
      </w:r>
      <w:r w:rsidR="002A480E">
        <w:rPr>
          <w:rFonts w:ascii="Times New Roman" w:hAnsi="Times New Roman" w:cs="Times New Roman"/>
          <w:spacing w:val="-4"/>
          <w:sz w:val="24"/>
          <w:szCs w:val="24"/>
        </w:rPr>
        <w:t>138,6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кв.</w:t>
      </w:r>
      <w:r w:rsidRPr="00634947">
        <w:rPr>
          <w:rFonts w:ascii="Times New Roman" w:hAnsi="Times New Roman" w:cs="Times New Roman"/>
          <w:spacing w:val="-5"/>
          <w:sz w:val="24"/>
          <w:szCs w:val="24"/>
        </w:rPr>
        <w:t>км.</w:t>
      </w:r>
    </w:p>
    <w:p w:rsidR="00D41BAC" w:rsidRPr="00634947" w:rsidRDefault="00D41BAC" w:rsidP="00634947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z w:val="24"/>
          <w:szCs w:val="24"/>
        </w:rPr>
        <w:t>Площадь,вграницахкоторойприсутствуютцентрализованныесистемы</w:t>
      </w:r>
      <w:r w:rsidRPr="00634947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составляет(рисунок1.4.1):</w:t>
      </w:r>
    </w:p>
    <w:p w:rsidR="004A6744" w:rsidRPr="00634947" w:rsidRDefault="004A6744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село </w:t>
      </w:r>
      <w:r w:rsidR="00916599">
        <w:rPr>
          <w:rFonts w:ascii="Times New Roman" w:hAnsi="Times New Roman" w:cs="Times New Roman"/>
          <w:spacing w:val="-4"/>
          <w:sz w:val="24"/>
          <w:szCs w:val="24"/>
        </w:rPr>
        <w:t>Чунаки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Pr="00916599">
        <w:rPr>
          <w:rFonts w:ascii="Times New Roman" w:hAnsi="Times New Roman" w:cs="Times New Roman"/>
          <w:spacing w:val="-4"/>
          <w:sz w:val="24"/>
          <w:szCs w:val="24"/>
        </w:rPr>
        <w:t>0,31км</w:t>
      </w:r>
      <w:r w:rsidRPr="00916599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41BAC" w:rsidRDefault="00D41BAC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Существующие и перспективные величины средневзвешенной плотности тепловой нагрузки в </w:t>
      </w:r>
      <w:r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границах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634947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Pr="00634947">
        <w:rPr>
          <w:rFonts w:ascii="Times New Roman" w:hAnsi="Times New Roman" w:cs="Times New Roman"/>
          <w:sz w:val="24"/>
          <w:szCs w:val="24"/>
        </w:rPr>
        <w:t>районаикаждойсистемытеплоснабженияприведенывтаблице</w:t>
      </w:r>
      <w:r w:rsidR="00BC39DE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="00634947" w:rsidRPr="00634947">
        <w:rPr>
          <w:rFonts w:ascii="Times New Roman" w:hAnsi="Times New Roman" w:cs="Times New Roman"/>
          <w:sz w:val="24"/>
          <w:szCs w:val="24"/>
        </w:rPr>
        <w:t>3</w:t>
      </w:r>
      <w:r w:rsidRPr="00634947">
        <w:rPr>
          <w:rFonts w:ascii="Times New Roman" w:hAnsi="Times New Roman" w:cs="Times New Roman"/>
          <w:sz w:val="24"/>
          <w:szCs w:val="24"/>
        </w:rPr>
        <w:t>.</w:t>
      </w:r>
    </w:p>
    <w:p w:rsidR="00634947" w:rsidRPr="00634947" w:rsidRDefault="00634947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1310"/>
        <w:gridCol w:w="705"/>
        <w:gridCol w:w="851"/>
        <w:gridCol w:w="850"/>
        <w:gridCol w:w="851"/>
        <w:gridCol w:w="708"/>
        <w:gridCol w:w="1134"/>
      </w:tblGrid>
      <w:tr w:rsidR="00634947" w:rsidRPr="00634947" w:rsidTr="00634947">
        <w:trPr>
          <w:trHeight w:val="463"/>
        </w:trPr>
        <w:tc>
          <w:tcPr>
            <w:tcW w:w="3114" w:type="dxa"/>
            <w:vMerge w:val="restart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before="1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32" w:lineRule="exact"/>
              <w:ind w:left="74"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Площадьсистемы,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км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28" w:lineRule="exact"/>
              <w:ind w:left="13" w:right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Средневзвешеннаяплотностьтепловой</w:t>
            </w:r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нагрузки,</w:t>
            </w:r>
          </w:p>
          <w:p w:rsidR="00634947" w:rsidRPr="00634947" w:rsidRDefault="00634947" w:rsidP="00845E14">
            <w:pPr>
              <w:pStyle w:val="TableParagraph"/>
              <w:spacing w:line="216" w:lineRule="exact"/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Гкал/ч/</w:t>
            </w:r>
            <w:r w:rsidRPr="00634947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км2</w:t>
            </w:r>
          </w:p>
        </w:tc>
      </w:tr>
      <w:tr w:rsidR="00634947" w:rsidRPr="00634947" w:rsidTr="00634947">
        <w:trPr>
          <w:trHeight w:val="232"/>
        </w:trPr>
        <w:tc>
          <w:tcPr>
            <w:tcW w:w="3114" w:type="dxa"/>
            <w:vMerge/>
            <w:tcBorders>
              <w:top w:val="nil"/>
            </w:tcBorders>
            <w:shd w:val="clear" w:color="auto" w:fill="auto"/>
          </w:tcPr>
          <w:p w:rsidR="00634947" w:rsidRPr="00634947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:rsidR="00634947" w:rsidRPr="00634947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8</w:t>
            </w:r>
            <w:r w:rsidR="00572EA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-2033</w:t>
            </w:r>
          </w:p>
        </w:tc>
      </w:tr>
      <w:tr w:rsidR="00F43281" w:rsidRPr="00634947" w:rsidTr="00634947">
        <w:trPr>
          <w:trHeight w:val="464"/>
        </w:trPr>
        <w:tc>
          <w:tcPr>
            <w:tcW w:w="3114" w:type="dxa"/>
          </w:tcPr>
          <w:p w:rsidR="00F43281" w:rsidRPr="00916599" w:rsidRDefault="00F43281" w:rsidP="00F43281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310" w:type="dxa"/>
          </w:tcPr>
          <w:p w:rsidR="00F43281" w:rsidRPr="00845E14" w:rsidRDefault="00F43281" w:rsidP="00F43281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0,31</w:t>
            </w:r>
          </w:p>
        </w:tc>
        <w:tc>
          <w:tcPr>
            <w:tcW w:w="705" w:type="dxa"/>
          </w:tcPr>
          <w:p w:rsidR="00F43281" w:rsidRDefault="00F43281" w:rsidP="00F43281">
            <w:pPr>
              <w:jc w:val="center"/>
            </w:pPr>
            <w:r w:rsidRPr="00E10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</w:tcPr>
          <w:p w:rsidR="00F43281" w:rsidRDefault="00F43281" w:rsidP="00F43281">
            <w:pPr>
              <w:jc w:val="center"/>
            </w:pPr>
            <w:r w:rsidRPr="00E10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0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708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134" w:type="dxa"/>
          </w:tcPr>
          <w:p w:rsidR="00F43281" w:rsidRDefault="00F43281" w:rsidP="00F43281">
            <w:pPr>
              <w:jc w:val="center"/>
            </w:pPr>
            <w:r w:rsidRPr="0069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</w:tbl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A26E7" w:rsidRDefault="00BA26E7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18BC" w:rsidRDefault="00AC18B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18BC" w:rsidRDefault="00AC18B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  <w:r w:rsidRPr="00BC39DE">
        <w:rPr>
          <w:rFonts w:ascii="Times New Roman" w:hAnsi="Times New Roman" w:cs="Times New Roman"/>
          <w:sz w:val="28"/>
          <w:szCs w:val="28"/>
        </w:rPr>
        <w:t>Раздел2.Существующиеиперспективныебалансытепловоймощностиисточниковтепловойэнергииитепловойнагрузкипотребителей.</w:t>
      </w:r>
      <w:bookmarkStart w:id="1" w:name="2.1_Описание_существующих_и_перспективны"/>
      <w:bookmarkStart w:id="2" w:name="_bookmark6"/>
      <w:bookmarkEnd w:id="1"/>
      <w:bookmarkEnd w:id="2"/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BC39DE" w:rsidRPr="00BC39DE" w:rsidRDefault="00BC39DE" w:rsidP="00BC39DE">
      <w:pPr>
        <w:pStyle w:val="1"/>
        <w:spacing w:line="276" w:lineRule="auto"/>
        <w:ind w:left="376" w:right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2.1 </w:t>
      </w:r>
      <w:r w:rsidRPr="00BC39DE">
        <w:rPr>
          <w:rFonts w:ascii="Times New Roman" w:hAnsi="Times New Roman" w:cs="Times New Roman"/>
        </w:rPr>
        <w:t>Описаниесуществующихиперспективныхзондействиясистемтеплоснабженияиисточниковтепловойэнергии</w:t>
      </w:r>
    </w:p>
    <w:p w:rsidR="00D64BAE" w:rsidRDefault="00D64BAE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6E7" w:rsidRDefault="00BA26E7" w:rsidP="00BA26E7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Сведения по зонам действия источников тепловой энергии представлены в таблице 2.1. </w:t>
      </w:r>
    </w:p>
    <w:p w:rsidR="00BA26E7" w:rsidRDefault="00BA26E7" w:rsidP="00BA26E7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>Таблица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9DE">
        <w:rPr>
          <w:rFonts w:ascii="Times New Roman" w:hAnsi="Times New Roman" w:cs="Times New Roman"/>
          <w:sz w:val="24"/>
          <w:szCs w:val="24"/>
        </w:rPr>
        <w:t xml:space="preserve"> – Зоны действия источников тепловой энергии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Майского сельсовета.</w:t>
      </w:r>
    </w:p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09" w:type="dxa"/>
        <w:tblInd w:w="-856" w:type="dxa"/>
        <w:tblLayout w:type="fixed"/>
        <w:tblLook w:val="04A0"/>
      </w:tblPr>
      <w:tblGrid>
        <w:gridCol w:w="1418"/>
        <w:gridCol w:w="7513"/>
        <w:gridCol w:w="2078"/>
      </w:tblGrid>
      <w:tr w:rsidR="00BA26E7" w:rsidTr="002305B4">
        <w:tc>
          <w:tcPr>
            <w:tcW w:w="1418" w:type="dxa"/>
          </w:tcPr>
          <w:p w:rsidR="00BA26E7" w:rsidRDefault="00BA26E7" w:rsidP="002305B4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7513" w:type="dxa"/>
          </w:tcPr>
          <w:p w:rsidR="00BA26E7" w:rsidRDefault="00BA26E7" w:rsidP="002305B4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отображение</w:t>
            </w:r>
          </w:p>
        </w:tc>
        <w:tc>
          <w:tcPr>
            <w:tcW w:w="2078" w:type="dxa"/>
          </w:tcPr>
          <w:p w:rsidR="00BA26E7" w:rsidRDefault="00BA26E7" w:rsidP="002305B4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потребителей</w:t>
            </w:r>
          </w:p>
        </w:tc>
      </w:tr>
      <w:tr w:rsidR="00BA26E7" w:rsidTr="002305B4">
        <w:trPr>
          <w:trHeight w:val="5760"/>
        </w:trPr>
        <w:tc>
          <w:tcPr>
            <w:tcW w:w="1418" w:type="dxa"/>
          </w:tcPr>
          <w:p w:rsidR="00BA26E7" w:rsidRDefault="00BA26E7" w:rsidP="002305B4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599">
              <w:rPr>
                <w:rFonts w:ascii="Times New Roman" w:hAnsi="Times New Roman" w:cs="Times New Roman"/>
              </w:rPr>
              <w:lastRenderedPageBreak/>
              <w:t>Котельная № 10 село Чунаки   ул. Центральная, 140б</w:t>
            </w:r>
          </w:p>
        </w:tc>
        <w:tc>
          <w:tcPr>
            <w:tcW w:w="7513" w:type="dxa"/>
          </w:tcPr>
          <w:p w:rsidR="00BA26E7" w:rsidRDefault="007A557E" w:rsidP="002305B4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5C0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.8pt;height:269.4pt">
                  <v:imagedata r:id="rId9" o:title="чунаки"/>
                </v:shape>
              </w:pict>
            </w:r>
          </w:p>
        </w:tc>
        <w:tc>
          <w:tcPr>
            <w:tcW w:w="2078" w:type="dxa"/>
          </w:tcPr>
          <w:p w:rsidR="00BA26E7" w:rsidRDefault="00BA26E7" w:rsidP="002305B4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Центральная</w:t>
            </w:r>
            <w:r w:rsidRPr="00372D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120а</w:t>
            </w:r>
          </w:p>
          <w:p w:rsidR="00BA26E7" w:rsidRDefault="00BA26E7" w:rsidP="00AC18BC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Центральная 1</w:t>
            </w:r>
            <w:r w:rsidR="00AC18BC">
              <w:rPr>
                <w:rFonts w:ascii="Times New Roman" w:hAnsi="Times New Roman" w:cs="Times New Roman"/>
              </w:rPr>
              <w:t>40</w:t>
            </w:r>
          </w:p>
        </w:tc>
      </w:tr>
    </w:tbl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6E7" w:rsidRDefault="00BA26E7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BAE" w:rsidRDefault="00D64BAE" w:rsidP="00D64BAE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Тепловые нагрузки потребителей, обслуживаемых котельными, в зонировании по тепловым районам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Майского сельсовета </w:t>
      </w:r>
      <w:r w:rsidRPr="00BC39DE">
        <w:rPr>
          <w:rFonts w:ascii="Times New Roman" w:hAnsi="Times New Roman" w:cs="Times New Roman"/>
          <w:sz w:val="24"/>
          <w:szCs w:val="24"/>
        </w:rPr>
        <w:t>приведена в таблице 2.2.</w:t>
      </w:r>
    </w:p>
    <w:p w:rsidR="00634947" w:rsidRDefault="00D64BAE" w:rsidP="00D64B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Таблица 2.2</w:t>
      </w:r>
    </w:p>
    <w:tbl>
      <w:tblPr>
        <w:tblStyle w:val="TableNormal"/>
        <w:tblW w:w="86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3827"/>
      </w:tblGrid>
      <w:tr w:rsidR="00D64BAE" w:rsidTr="00BA26E7">
        <w:trPr>
          <w:trHeight w:val="416"/>
          <w:jc w:val="right"/>
        </w:trPr>
        <w:tc>
          <w:tcPr>
            <w:tcW w:w="4815" w:type="dxa"/>
            <w:shd w:val="clear" w:color="auto" w:fill="auto"/>
          </w:tcPr>
          <w:p w:rsidR="00D64BAE" w:rsidRDefault="00D64BAE" w:rsidP="00BA26E7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Наименованиетеплового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района</w:t>
            </w:r>
          </w:p>
          <w:p w:rsidR="00D64BAE" w:rsidRPr="00BC39DE" w:rsidRDefault="00D64BAE" w:rsidP="00BA26E7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64BAE" w:rsidRPr="00BC39DE" w:rsidRDefault="00D64BAE" w:rsidP="00BA26E7">
            <w:pPr>
              <w:pStyle w:val="TableParagraph"/>
              <w:spacing w:line="212" w:lineRule="exact"/>
              <w:ind w:left="13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Подключеннаянагрузка,</w:t>
            </w:r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Гкал/ч</w:t>
            </w:r>
          </w:p>
        </w:tc>
      </w:tr>
      <w:tr w:rsidR="00D64BAE" w:rsidTr="00BA26E7">
        <w:trPr>
          <w:trHeight w:val="464"/>
          <w:jc w:val="right"/>
        </w:trPr>
        <w:tc>
          <w:tcPr>
            <w:tcW w:w="4815" w:type="dxa"/>
          </w:tcPr>
          <w:p w:rsidR="00D64BAE" w:rsidRPr="005D6655" w:rsidRDefault="00D64BAE" w:rsidP="00BA26E7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3827" w:type="dxa"/>
          </w:tcPr>
          <w:p w:rsidR="00D64BAE" w:rsidRPr="00845E14" w:rsidRDefault="00D64BAE" w:rsidP="00BA26E7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  <w:r w:rsidR="00F43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F6622A" w:rsidRDefault="00F6622A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Реестрзданий,входящихвсоставцентрализованнойсистемытеплоснабженияприведен в таблице 2.</w:t>
      </w:r>
      <w:r w:rsidR="00BA26E7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.</w:t>
      </w: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Информация об изменении зон действия систем теплоснабжения муниципального образования представлена в Разделе 4 Схемы теплоснабжения.</w:t>
      </w:r>
    </w:p>
    <w:p w:rsidR="00BC39DE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Таблица2.</w:t>
      </w:r>
      <w:r w:rsidR="00BA26E7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–Данныеопотребителяхиихтепловойнагрузкиототопительныхкотельныхмуниципальногообразования</w:t>
      </w: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6"/>
        <w:gridCol w:w="956"/>
        <w:gridCol w:w="1088"/>
        <w:gridCol w:w="1588"/>
        <w:gridCol w:w="1159"/>
        <w:gridCol w:w="1403"/>
      </w:tblGrid>
      <w:tr w:rsidR="00845E14" w:rsidTr="00845E14">
        <w:trPr>
          <w:trHeight w:val="210"/>
        </w:trPr>
        <w:tc>
          <w:tcPr>
            <w:tcW w:w="3726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45E14" w:rsidRPr="00372D08" w:rsidRDefault="00845E14" w:rsidP="00845E14">
            <w:pPr>
              <w:pStyle w:val="TableParagraph"/>
              <w:ind w:left="1013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Адрес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90" w:lineRule="exact"/>
              <w:ind w:left="116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Тепловаянагрузка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7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45E14" w:rsidRPr="00372D08" w:rsidRDefault="00845E14" w:rsidP="00845E14">
            <w:pPr>
              <w:pStyle w:val="TableParagraph"/>
              <w:spacing w:before="1"/>
              <w:ind w:left="276" w:right="126" w:hanging="13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Наличие</w:t>
            </w:r>
            <w:r w:rsidRPr="00372D08">
              <w:rPr>
                <w:rFonts w:ascii="Times New Roman" w:hAnsi="Times New Roman" w:cs="Times New Roman"/>
                <w:b/>
                <w:spacing w:val="-4"/>
              </w:rPr>
              <w:t>ОДПУ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547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Отопление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ГВС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41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10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92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0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3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Способ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46"/>
              <w:jc w:val="left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присоед.</w:t>
            </w:r>
          </w:p>
        </w:tc>
        <w:tc>
          <w:tcPr>
            <w:tcW w:w="15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right="3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</w:rPr>
              <w:t>Макс</w:t>
            </w:r>
            <w:r w:rsidRPr="00372D08">
              <w:rPr>
                <w:rFonts w:ascii="Times New Roman" w:hAnsi="Times New Roman" w:cs="Times New Roman"/>
                <w:b/>
                <w:spacing w:val="-2"/>
              </w:rPr>
              <w:t>нагр.,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right="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2"/>
              </w:rPr>
              <w:t>Гкал/ч</w:t>
            </w:r>
          </w:p>
        </w:tc>
        <w:tc>
          <w:tcPr>
            <w:tcW w:w="1159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01"/>
              <w:ind w:right="1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Тип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237"/>
        </w:trPr>
        <w:tc>
          <w:tcPr>
            <w:tcW w:w="9920" w:type="dxa"/>
            <w:gridSpan w:val="6"/>
            <w:shd w:val="clear" w:color="auto" w:fill="auto"/>
          </w:tcPr>
          <w:p w:rsidR="00845E14" w:rsidRPr="00372D08" w:rsidRDefault="00D64BAE" w:rsidP="00845E14">
            <w:pPr>
              <w:pStyle w:val="TableParagraph"/>
              <w:spacing w:line="19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</w:tcPr>
          <w:p w:rsidR="00845E14" w:rsidRPr="00372D08" w:rsidRDefault="00230853" w:rsidP="00D64BAE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="00D64BAE">
              <w:rPr>
                <w:rFonts w:ascii="Times New Roman" w:hAnsi="Times New Roman" w:cs="Times New Roman"/>
                <w:lang w:val="ru-RU"/>
              </w:rPr>
              <w:t>Центральная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64BAE">
              <w:rPr>
                <w:rFonts w:ascii="Times New Roman" w:hAnsi="Times New Roman" w:cs="Times New Roman"/>
                <w:lang w:val="ru-RU"/>
              </w:rPr>
              <w:t>120а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D64BAE">
              <w:rPr>
                <w:rFonts w:ascii="Times New Roman" w:hAnsi="Times New Roman" w:cs="Times New Roman"/>
                <w:lang w:val="ru-RU"/>
              </w:rPr>
              <w:t>клуб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956" w:type="dxa"/>
          </w:tcPr>
          <w:p w:rsidR="00845E14" w:rsidRPr="00372D08" w:rsidRDefault="00D64BAE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0,07</w:t>
            </w:r>
          </w:p>
        </w:tc>
        <w:tc>
          <w:tcPr>
            <w:tcW w:w="10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845E14" w:rsidRPr="00372D08" w:rsidRDefault="00845E14" w:rsidP="00845E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  <w:tr w:rsidR="00230853" w:rsidTr="00845E14">
        <w:trPr>
          <w:trHeight w:val="210"/>
        </w:trPr>
        <w:tc>
          <w:tcPr>
            <w:tcW w:w="3726" w:type="dxa"/>
          </w:tcPr>
          <w:p w:rsidR="00230853" w:rsidRPr="00372D08" w:rsidRDefault="00230853" w:rsidP="00D64BAE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="00D64BAE">
              <w:rPr>
                <w:rFonts w:ascii="Times New Roman" w:hAnsi="Times New Roman" w:cs="Times New Roman"/>
                <w:lang w:val="ru-RU"/>
              </w:rPr>
              <w:t>Центральная</w:t>
            </w:r>
            <w:r w:rsidRPr="00372D08">
              <w:rPr>
                <w:rFonts w:ascii="Times New Roman" w:hAnsi="Times New Roman" w:cs="Times New Roman"/>
                <w:lang w:val="ru-RU"/>
              </w:rPr>
              <w:t>, 1</w:t>
            </w:r>
            <w:r w:rsidR="00AC18BC">
              <w:rPr>
                <w:rFonts w:ascii="Times New Roman" w:hAnsi="Times New Roman" w:cs="Times New Roman"/>
                <w:lang w:val="ru-RU"/>
              </w:rPr>
              <w:t>40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D64BAE">
              <w:rPr>
                <w:rFonts w:ascii="Times New Roman" w:hAnsi="Times New Roman" w:cs="Times New Roman"/>
                <w:lang w:val="ru-RU"/>
              </w:rPr>
              <w:t>школа</w:t>
            </w:r>
            <w:r w:rsidRPr="00372D08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956" w:type="dxa"/>
          </w:tcPr>
          <w:p w:rsidR="00230853" w:rsidRPr="00372D08" w:rsidRDefault="00D64BAE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0,09</w:t>
            </w:r>
          </w:p>
        </w:tc>
        <w:tc>
          <w:tcPr>
            <w:tcW w:w="10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230853" w:rsidRPr="00372D08" w:rsidRDefault="00230853" w:rsidP="00230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D08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</w:tbl>
    <w:p w:rsidR="00845E14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 xml:space="preserve">2.2 </w:t>
      </w:r>
      <w:r w:rsidRPr="00845E14">
        <w:rPr>
          <w:rFonts w:ascii="Times New Roman" w:hAnsi="Times New Roman" w:cs="Times New Roman"/>
          <w:sz w:val="24"/>
          <w:szCs w:val="24"/>
        </w:rPr>
        <w:lastRenderedPageBreak/>
        <w:t>Описаниесуществующихиперспективныхзондействияиндивидуальныхисточниковтепловойэнергии</w:t>
      </w: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845E14">
        <w:rPr>
          <w:rFonts w:ascii="Times New Roman" w:hAnsi="Times New Roman" w:cs="Times New Roman"/>
          <w:b w:val="0"/>
          <w:sz w:val="24"/>
          <w:szCs w:val="24"/>
        </w:rPr>
        <w:t xml:space="preserve">Существующие зоны децентрализованного теплоснабжения на территориимуниципального образования </w:t>
      </w:r>
      <w:r w:rsidR="008D32F2">
        <w:rPr>
          <w:rFonts w:ascii="Times New Roman" w:hAnsi="Times New Roman" w:cs="Times New Roman"/>
          <w:b w:val="0"/>
          <w:sz w:val="24"/>
          <w:szCs w:val="24"/>
        </w:rPr>
        <w:t>Майского сельсовета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>сохраняются на период действия Схемы теплоснабжения</w:t>
      </w:r>
      <w:r w:rsidR="00E80A0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потребители с индивидуальным теплоснабжением – это однои малоэтажные дома (до 4-х этажей) с неплотной застройкой в населенных пунктах.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и планируемые к застройке потребители, вправе использовать для отопления индивидуальные источники теплоснабжения. Индивидуальное теплоснабжение предусматривается для: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097"/>
        </w:tabs>
        <w:spacing w:line="253" w:lineRule="exact"/>
        <w:ind w:left="1097" w:hanging="181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Индивидуальныхжилыхдомовдотрехэтажейвнезависимостиот</w:t>
      </w:r>
      <w:r w:rsidRPr="00E80A04">
        <w:rPr>
          <w:rFonts w:ascii="Times New Roman" w:hAnsi="Times New Roman" w:cs="Times New Roman"/>
          <w:spacing w:val="-2"/>
          <w:sz w:val="24"/>
          <w:szCs w:val="24"/>
        </w:rPr>
        <w:t>месторасположения;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84"/>
        </w:tabs>
        <w:spacing w:before="32" w:line="276" w:lineRule="auto"/>
        <w:ind w:right="111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Малоэтажных (до четырех этажей) блокированных жилых домов (таунхаусов), планируемыхкстроительствувнеперспективныхзондействияисточниковтеплоснабжения при условии удельной нагрузки теплоснабжения планируемой застройки менее 0,01 Гкал/ч/га;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28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350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Промышленных и прочих потребителей, технологический процесс которых предусматривает потребление природного газа;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Любых объектов при отсутствии экономической целесообразности подключения к централизованной системе теплоснабжения;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Инновационных объектов, проектом теплоснабжения которых предусматривается от альтернативных источников, включая вторичные энергоресурсы.</w:t>
      </w:r>
    </w:p>
    <w:p w:rsidR="00E80A04" w:rsidRDefault="00E80A04" w:rsidP="00E80A04">
      <w:pPr>
        <w:pStyle w:val="a6"/>
        <w:tabs>
          <w:tab w:val="left" w:pos="1234"/>
        </w:tabs>
        <w:spacing w:line="276" w:lineRule="auto"/>
        <w:ind w:left="916" w:right="112"/>
        <w:rPr>
          <w:rFonts w:ascii="Times New Roman" w:hAnsi="Times New Roman" w:cs="Times New Roman"/>
          <w:sz w:val="24"/>
          <w:szCs w:val="24"/>
        </w:rPr>
      </w:pPr>
    </w:p>
    <w:p w:rsidR="00E80A04" w:rsidRPr="00E80A04" w:rsidRDefault="00E80A04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E80A04">
        <w:rPr>
          <w:rFonts w:ascii="Times New Roman" w:hAnsi="Times New Roman" w:cs="Times New Roman"/>
          <w:b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E80A04" w:rsidRDefault="00E80A04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Расходная часть баланса тепловой мощности по каждому источнику в зоне его действия складываетсяизмаксимуматепловойнагрузкипотребителей,присоединенныхктепловымсетям источника, потерь в тепловых сетях при максимуме тепловой нагрузки, собственных нужд источникаирасчетногорезерватепловоймощности.</w:t>
      </w:r>
    </w:p>
    <w:p w:rsidR="005544E5" w:rsidRP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Существующая система теплоснабжения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5544E5">
        <w:rPr>
          <w:rFonts w:ascii="Times New Roman" w:hAnsi="Times New Roman" w:cs="Times New Roman"/>
          <w:sz w:val="24"/>
          <w:szCs w:val="24"/>
        </w:rPr>
        <w:t xml:space="preserve"> обеспечивает покрытие перспективной тепловой нагрузки потребителей. Суммарный профицит тепловой мощности </w:t>
      </w:r>
      <w:r w:rsidRPr="005544E5">
        <w:rPr>
          <w:rFonts w:ascii="Times New Roman" w:hAnsi="Times New Roman" w:cs="Times New Roman"/>
          <w:spacing w:val="-4"/>
          <w:sz w:val="24"/>
          <w:szCs w:val="24"/>
        </w:rPr>
        <w:t>системы теплоснабжения муниципального 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5544E5">
        <w:rPr>
          <w:rFonts w:ascii="Times New Roman" w:hAnsi="Times New Roman" w:cs="Times New Roman"/>
          <w:spacing w:val="-4"/>
          <w:sz w:val="24"/>
          <w:szCs w:val="24"/>
        </w:rPr>
        <w:t xml:space="preserve">, на </w:t>
      </w:r>
      <w:r w:rsidRPr="005544E5">
        <w:rPr>
          <w:rFonts w:ascii="Times New Roman" w:hAnsi="Times New Roman" w:cs="Times New Roman"/>
          <w:sz w:val="24"/>
          <w:szCs w:val="24"/>
        </w:rPr>
        <w:t>момент</w:t>
      </w:r>
      <w:r w:rsidR="00176932" w:rsidRPr="00176932">
        <w:rPr>
          <w:rFonts w:ascii="Times New Roman" w:hAnsi="Times New Roman" w:cs="Times New Roman"/>
          <w:sz w:val="24"/>
          <w:szCs w:val="24"/>
        </w:rPr>
        <w:t>разработки</w:t>
      </w:r>
      <w:r w:rsidRPr="005544E5">
        <w:rPr>
          <w:rFonts w:ascii="Times New Roman" w:hAnsi="Times New Roman" w:cs="Times New Roman"/>
          <w:sz w:val="24"/>
          <w:szCs w:val="24"/>
        </w:rPr>
        <w:t>схемытеплоснабженияв202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44E5">
        <w:rPr>
          <w:rFonts w:ascii="Times New Roman" w:hAnsi="Times New Roman" w:cs="Times New Roman"/>
          <w:sz w:val="24"/>
          <w:szCs w:val="24"/>
        </w:rPr>
        <w:t>годусоставляет</w:t>
      </w:r>
      <w:r w:rsidR="00C93048" w:rsidRPr="00C93048">
        <w:rPr>
          <w:rFonts w:ascii="Times New Roman" w:hAnsi="Times New Roman" w:cs="Times New Roman"/>
          <w:sz w:val="24"/>
          <w:szCs w:val="24"/>
        </w:rPr>
        <w:t>0,08</w:t>
      </w:r>
      <w:r w:rsidRPr="005544E5">
        <w:rPr>
          <w:rFonts w:ascii="Times New Roman" w:hAnsi="Times New Roman" w:cs="Times New Roman"/>
          <w:sz w:val="24"/>
          <w:szCs w:val="24"/>
        </w:rPr>
        <w:t>Гкал/ч.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Подключение новых потребителей к существующей системе централизованного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теплоснабжениядоконцарасчетногопериоданепредусматривается.</w:t>
      </w:r>
    </w:p>
    <w:p w:rsidR="00AC18BC" w:rsidRDefault="00AC18BC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4E5">
        <w:rPr>
          <w:rFonts w:ascii="Times New Roman" w:hAnsi="Times New Roman" w:cs="Times New Roman"/>
          <w:b/>
          <w:spacing w:val="-2"/>
          <w:sz w:val="24"/>
          <w:szCs w:val="24"/>
        </w:rPr>
        <w:t xml:space="preserve">2.4 </w:t>
      </w:r>
      <w:r w:rsidRPr="005544E5">
        <w:rPr>
          <w:rFonts w:ascii="Times New Roman" w:hAnsi="Times New Roman" w:cs="Times New Roman"/>
          <w:b/>
          <w:sz w:val="24"/>
          <w:szCs w:val="24"/>
        </w:rPr>
        <w:t>Перспективныебалансытепловоймощностиисточниковтепловойэнергииитепловой нагрузкипотребителейвслучае,еслизонадействияисточникатепловойэнергии расположенавграницахдвухилиболеепоселений,городскихокруговлибовграницах городскогоокруга(поселения)игородафедеральногозначенияилигородскихокругов (поселений)игородафедеральногозначения,суказаниемвеличинытепловойнагрузки для потребителей каждого поселения, городского округа, города федерального значения.</w:t>
      </w:r>
    </w:p>
    <w:p w:rsidR="00B23BA2" w:rsidRDefault="00DE3C78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pacing w:val="-2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Зоныдействияисточниковтепловойэнергиирасположенывграницахтерритори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E3C78">
        <w:rPr>
          <w:rFonts w:ascii="Times New Roman" w:hAnsi="Times New Roman" w:cs="Times New Roman"/>
          <w:sz w:val="24"/>
          <w:szCs w:val="24"/>
        </w:rPr>
        <w:t>населенн</w:t>
      </w:r>
      <w:r w:rsidR="00B23BA2">
        <w:rPr>
          <w:rFonts w:ascii="Times New Roman" w:hAnsi="Times New Roman" w:cs="Times New Roman"/>
          <w:sz w:val="24"/>
          <w:szCs w:val="24"/>
        </w:rPr>
        <w:t>ых</w:t>
      </w:r>
      <w:r w:rsidRPr="00DE3C78">
        <w:rPr>
          <w:rFonts w:ascii="Times New Roman" w:hAnsi="Times New Roman" w:cs="Times New Roman"/>
          <w:sz w:val="24"/>
          <w:szCs w:val="24"/>
        </w:rPr>
        <w:t>пункт</w:t>
      </w:r>
      <w:r w:rsidR="00B23BA2">
        <w:rPr>
          <w:rFonts w:ascii="Times New Roman" w:hAnsi="Times New Roman" w:cs="Times New Roman"/>
          <w:sz w:val="24"/>
          <w:szCs w:val="24"/>
        </w:rPr>
        <w:t>ов</w:t>
      </w:r>
      <w:r w:rsidRPr="00DE3C78">
        <w:rPr>
          <w:rFonts w:ascii="Times New Roman" w:hAnsi="Times New Roman" w:cs="Times New Roman"/>
          <w:sz w:val="24"/>
          <w:szCs w:val="24"/>
        </w:rPr>
        <w:t>муниципальногообразования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544E5" w:rsidRPr="00DE3C78" w:rsidRDefault="005544E5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 xml:space="preserve">Источники тепловой энергии с зоной действия, расположенной в границах двух илиболее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544E5" w:rsidRDefault="005544E5" w:rsidP="00B23BA2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E3C78">
        <w:rPr>
          <w:rFonts w:ascii="Times New Roman" w:hAnsi="Times New Roman" w:cs="Times New Roman"/>
          <w:sz w:val="24"/>
          <w:szCs w:val="24"/>
        </w:rPr>
        <w:t>До конца расчетного периода зон</w:t>
      </w:r>
      <w:r w:rsidR="00C93048">
        <w:rPr>
          <w:rFonts w:ascii="Times New Roman" w:hAnsi="Times New Roman" w:cs="Times New Roman"/>
          <w:sz w:val="24"/>
          <w:szCs w:val="24"/>
        </w:rPr>
        <w:t>а</w:t>
      </w:r>
      <w:r w:rsidRPr="00DE3C78">
        <w:rPr>
          <w:rFonts w:ascii="Times New Roman" w:hAnsi="Times New Roman" w:cs="Times New Roman"/>
          <w:sz w:val="24"/>
          <w:szCs w:val="24"/>
        </w:rPr>
        <w:t xml:space="preserve"> действия существующ</w:t>
      </w:r>
      <w:r w:rsidR="00C93048">
        <w:rPr>
          <w:rFonts w:ascii="Times New Roman" w:hAnsi="Times New Roman" w:cs="Times New Roman"/>
          <w:sz w:val="24"/>
          <w:szCs w:val="24"/>
        </w:rPr>
        <w:t>ей котельной</w:t>
      </w:r>
      <w:r w:rsidRPr="00DE3C78">
        <w:rPr>
          <w:rFonts w:ascii="Times New Roman" w:hAnsi="Times New Roman" w:cs="Times New Roman"/>
          <w:sz w:val="24"/>
          <w:szCs w:val="24"/>
        </w:rPr>
        <w:t xml:space="preserve"> остан</w:t>
      </w:r>
      <w:r w:rsidR="008F1C82">
        <w:rPr>
          <w:rFonts w:ascii="Times New Roman" w:hAnsi="Times New Roman" w:cs="Times New Roman"/>
          <w:sz w:val="24"/>
          <w:szCs w:val="24"/>
        </w:rPr>
        <w:t>е</w:t>
      </w:r>
      <w:r w:rsidRPr="00DE3C78">
        <w:rPr>
          <w:rFonts w:ascii="Times New Roman" w:hAnsi="Times New Roman" w:cs="Times New Roman"/>
          <w:sz w:val="24"/>
          <w:szCs w:val="24"/>
        </w:rPr>
        <w:t>тся в пределах населенн</w:t>
      </w:r>
      <w:r w:rsidR="008F1C82">
        <w:rPr>
          <w:rFonts w:ascii="Times New Roman" w:hAnsi="Times New Roman" w:cs="Times New Roman"/>
          <w:sz w:val="24"/>
          <w:szCs w:val="24"/>
        </w:rPr>
        <w:t>ого</w:t>
      </w:r>
      <w:r w:rsidRPr="00DE3C7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F1C82">
        <w:rPr>
          <w:rFonts w:ascii="Times New Roman" w:hAnsi="Times New Roman" w:cs="Times New Roman"/>
          <w:sz w:val="24"/>
          <w:szCs w:val="24"/>
        </w:rPr>
        <w:t>а</w:t>
      </w:r>
      <w:r w:rsidRPr="00DE3C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DE3C78">
        <w:rPr>
          <w:rFonts w:ascii="Times New Roman" w:hAnsi="Times New Roman" w:cs="Times New Roman"/>
          <w:sz w:val="24"/>
          <w:szCs w:val="24"/>
        </w:rPr>
        <w:t xml:space="preserve"> Малосердобинского</w:t>
      </w:r>
      <w:r w:rsidRPr="00DE3C7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76932" w:rsidRPr="003F16C0" w:rsidRDefault="00176932" w:rsidP="00176932">
      <w:pPr>
        <w:pStyle w:val="2"/>
        <w:tabs>
          <w:tab w:val="left" w:pos="712"/>
        </w:tabs>
        <w:spacing w:before="25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3F16C0">
        <w:rPr>
          <w:rFonts w:ascii="Times New Roman" w:hAnsi="Times New Roman" w:cs="Times New Roman"/>
          <w:sz w:val="24"/>
          <w:szCs w:val="24"/>
        </w:rPr>
        <w:t xml:space="preserve">             2.5 Радиусэффективноготеплоснабжения,определяемыйвсоответствиисметодическимиуказаниямипоразработкесхемтеплоснабжения</w:t>
      </w:r>
    </w:p>
    <w:p w:rsidR="00DE3C78" w:rsidRDefault="00DE3C78" w:rsidP="005544E5">
      <w:pPr>
        <w:pStyle w:val="a4"/>
        <w:spacing w:line="276" w:lineRule="auto"/>
        <w:ind w:left="376" w:right="11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932" w:rsidRDefault="00176932" w:rsidP="00176932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32">
        <w:rPr>
          <w:rFonts w:ascii="Times New Roman" w:hAnsi="Times New Roman" w:cs="Times New Roman"/>
          <w:sz w:val="24"/>
          <w:szCs w:val="24"/>
        </w:rPr>
        <w:t>Радиус эффективного теплоснабжения, позволяющий определить условия,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определяемый для зоны действия каждого источника тепловой энергии</w:t>
      </w:r>
    </w:p>
    <w:p w:rsidR="00724571" w:rsidRDefault="00724571" w:rsidP="00176932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571" w:rsidRDefault="00724571" w:rsidP="00724571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6026FA">
        <w:rPr>
          <w:rFonts w:ascii="Times New Roman" w:hAnsi="Times New Roman" w:cs="Times New Roman"/>
          <w:b/>
          <w:sz w:val="24"/>
          <w:szCs w:val="24"/>
        </w:rPr>
        <w:t>2.6 Определение надёжности источника теплоснабжения.</w:t>
      </w:r>
    </w:p>
    <w:p w:rsidR="00724571" w:rsidRPr="00176932" w:rsidRDefault="00724571" w:rsidP="00724571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BF5">
        <w:rPr>
          <w:rFonts w:ascii="Times New Roman" w:hAnsi="Times New Roman" w:cs="Times New Roman"/>
          <w:sz w:val="24"/>
          <w:szCs w:val="24"/>
        </w:rPr>
        <w:t>Согласно п 4 «Свод правил тепловые сети» СП 124.13330.2012 потребители тепловой энергии</w:t>
      </w:r>
      <w:r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Майского</w:t>
      </w:r>
      <w:r w:rsidRPr="00B23BA2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относятся ко второй категории.</w:t>
      </w:r>
    </w:p>
    <w:p w:rsidR="005544E5" w:rsidRP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932" w:rsidRPr="00176932" w:rsidRDefault="00176932" w:rsidP="00176932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  <w:r w:rsidRPr="00176932">
        <w:rPr>
          <w:rFonts w:ascii="Times New Roman" w:hAnsi="Times New Roman" w:cs="Times New Roman"/>
          <w:sz w:val="28"/>
          <w:szCs w:val="28"/>
        </w:rPr>
        <w:t>Раздел3.Существующиеиперспективныебалансы</w:t>
      </w:r>
      <w:r w:rsidRPr="00176932">
        <w:rPr>
          <w:rFonts w:ascii="Times New Roman" w:hAnsi="Times New Roman" w:cs="Times New Roman"/>
          <w:spacing w:val="-2"/>
          <w:sz w:val="28"/>
          <w:szCs w:val="28"/>
        </w:rPr>
        <w:t>теплоносителя.</w:t>
      </w:r>
    </w:p>
    <w:p w:rsidR="00176932" w:rsidRPr="00176932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</w:p>
    <w:p w:rsidR="00176932" w:rsidRPr="00740183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740183">
        <w:rPr>
          <w:rFonts w:ascii="Times New Roman" w:hAnsi="Times New Roman" w:cs="Times New Roman"/>
          <w:b/>
          <w:sz w:val="24"/>
          <w:szCs w:val="24"/>
        </w:rPr>
        <w:t>3.1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теплопотребляющимиустановками потребителей.</w:t>
      </w:r>
    </w:p>
    <w:p w:rsid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Водоподготовительные установки для подпитки </w:t>
      </w:r>
      <w:r w:rsidR="00740183">
        <w:rPr>
          <w:rFonts w:ascii="Times New Roman" w:hAnsi="Times New Roman" w:cs="Times New Roman"/>
          <w:sz w:val="24"/>
          <w:szCs w:val="24"/>
        </w:rPr>
        <w:t xml:space="preserve">котлов установленных в </w:t>
      </w:r>
      <w:r w:rsidR="00740183">
        <w:rPr>
          <w:rFonts w:ascii="Times New Roman" w:hAnsi="Times New Roman" w:cs="Times New Roman"/>
          <w:sz w:val="24"/>
          <w:szCs w:val="24"/>
        </w:rPr>
        <w:lastRenderedPageBreak/>
        <w:t xml:space="preserve">котельных 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740183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0183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176932" w:rsidRPr="001769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7160" w:rsidRP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45E14" w:rsidRPr="009A32B5" w:rsidRDefault="009A32B5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32B5">
        <w:rPr>
          <w:rFonts w:ascii="Times New Roman" w:hAnsi="Times New Roman" w:cs="Times New Roman"/>
          <w:b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9A32B5" w:rsidRPr="009A32B5" w:rsidRDefault="009A32B5" w:rsidP="009A7160">
      <w:pPr>
        <w:pStyle w:val="a4"/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pacing w:val="-2"/>
          <w:sz w:val="24"/>
          <w:szCs w:val="24"/>
        </w:rPr>
        <w:t xml:space="preserve">             Всоответствиисп.6.16СП124.13330.2012«Тепловыесети»дляоткрытыхизакрытыхсистем </w:t>
      </w:r>
      <w:r w:rsidRPr="009A32B5">
        <w:rPr>
          <w:rFonts w:ascii="Times New Roman" w:hAnsi="Times New Roman" w:cs="Times New Roman"/>
          <w:sz w:val="24"/>
          <w:szCs w:val="24"/>
        </w:rPr>
        <w:t xml:space="preserve">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присоединенныхсистемахтеплоснабжениянезависимоотсхемыприсоединения(заисключением системгорячеговодоснабжения,присоединенныхчерезводоподогреватели).</w:t>
      </w:r>
    </w:p>
    <w:p w:rsidR="00845E14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                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системыцентрализованного холодного водоснабжения.</w:t>
      </w:r>
    </w:p>
    <w:p w:rsidR="009A32B5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2B5" w:rsidRDefault="009A32B5" w:rsidP="009A32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2B5">
        <w:rPr>
          <w:rFonts w:ascii="Times New Roman" w:hAnsi="Times New Roman" w:cs="Times New Roman"/>
          <w:b/>
          <w:sz w:val="28"/>
          <w:szCs w:val="28"/>
        </w:rPr>
        <w:t>Раздел4. Основные положения мастер-плана развития систем теплоснабжения поселения, городского округа, города федерального значения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4.1 Описаниесценариевразвитиятеплоснабжениямуниципального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z w:val="24"/>
          <w:szCs w:val="24"/>
        </w:rPr>
      </w:pPr>
    </w:p>
    <w:p w:rsidR="009A32B5" w:rsidRPr="009A32B5" w:rsidRDefault="009A32B5" w:rsidP="009A32B5">
      <w:pPr>
        <w:pStyle w:val="a4"/>
        <w:spacing w:before="37" w:line="276" w:lineRule="auto"/>
        <w:ind w:left="376"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>Схемойтеплоснабжения</w:t>
      </w:r>
      <w:r w:rsidR="009A7160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9A32B5">
        <w:rPr>
          <w:rFonts w:ascii="Times New Roman" w:hAnsi="Times New Roman" w:cs="Times New Roman"/>
          <w:sz w:val="24"/>
          <w:szCs w:val="24"/>
        </w:rPr>
        <w:t xml:space="preserve"> предусматривается сохранение отопления объектов общественно-делового назначения </w:t>
      </w:r>
      <w:r w:rsidR="008E7AC5">
        <w:rPr>
          <w:rFonts w:ascii="Times New Roman" w:hAnsi="Times New Roman" w:cs="Times New Roman"/>
          <w:sz w:val="24"/>
          <w:szCs w:val="24"/>
        </w:rPr>
        <w:t xml:space="preserve">села </w:t>
      </w:r>
      <w:r w:rsidR="008F1C82" w:rsidRPr="008F1C82">
        <w:rPr>
          <w:rFonts w:ascii="Times New Roman" w:hAnsi="Times New Roman" w:cs="Times New Roman"/>
          <w:sz w:val="24"/>
          <w:szCs w:val="24"/>
        </w:rPr>
        <w:t>Чунаки</w:t>
      </w:r>
      <w:r w:rsidRPr="009A32B5">
        <w:rPr>
          <w:rFonts w:ascii="Times New Roman" w:hAnsi="Times New Roman" w:cs="Times New Roman"/>
          <w:sz w:val="24"/>
          <w:szCs w:val="24"/>
        </w:rPr>
        <w:t>отсуществующ</w:t>
      </w:r>
      <w:r w:rsidR="008F1C82">
        <w:rPr>
          <w:rFonts w:ascii="Times New Roman" w:hAnsi="Times New Roman" w:cs="Times New Roman"/>
          <w:sz w:val="24"/>
          <w:szCs w:val="24"/>
        </w:rPr>
        <w:t>ей</w:t>
      </w:r>
      <w:r w:rsidR="008E7AC5" w:rsidRPr="009A32B5">
        <w:rPr>
          <w:rFonts w:ascii="Times New Roman" w:hAnsi="Times New Roman" w:cs="Times New Roman"/>
          <w:sz w:val="24"/>
          <w:szCs w:val="24"/>
        </w:rPr>
        <w:t>газов</w:t>
      </w:r>
      <w:r w:rsidR="008F1C82">
        <w:rPr>
          <w:rFonts w:ascii="Times New Roman" w:hAnsi="Times New Roman" w:cs="Times New Roman"/>
          <w:sz w:val="24"/>
          <w:szCs w:val="24"/>
        </w:rPr>
        <w:t>ой</w:t>
      </w:r>
      <w:r w:rsidR="008E7AC5" w:rsidRPr="009A32B5">
        <w:rPr>
          <w:rFonts w:ascii="Times New Roman" w:hAnsi="Times New Roman" w:cs="Times New Roman"/>
          <w:sz w:val="24"/>
          <w:szCs w:val="24"/>
        </w:rPr>
        <w:t>котельн</w:t>
      </w:r>
      <w:r w:rsidR="008F1C82">
        <w:rPr>
          <w:rFonts w:ascii="Times New Roman" w:hAnsi="Times New Roman" w:cs="Times New Roman"/>
          <w:sz w:val="24"/>
          <w:szCs w:val="24"/>
        </w:rPr>
        <w:t>ой</w:t>
      </w:r>
      <w:r w:rsidRPr="009A32B5">
        <w:rPr>
          <w:rFonts w:ascii="Times New Roman" w:hAnsi="Times New Roman" w:cs="Times New Roman"/>
          <w:sz w:val="24"/>
          <w:szCs w:val="24"/>
        </w:rPr>
        <w:t>.</w:t>
      </w:r>
    </w:p>
    <w:p w:rsidR="009A32B5" w:rsidRPr="009A32B5" w:rsidRDefault="009A32B5" w:rsidP="009A32B5">
      <w:pPr>
        <w:pStyle w:val="a4"/>
        <w:spacing w:line="276" w:lineRule="auto"/>
        <w:ind w:left="376" w:right="11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Для отопления вновь строящегося жилого фонда (многоквартирного и индивидуального) и объектовобщественногоназначенияСхемойтеплоснабженияпредусматриваетсяиспользование индивидуальныхисточниковтеплоснабжения.Техническиеусловиянаприсоединениеобъектов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теплопотреблениятеплоснабжающейорганизациейневыдавались.</w:t>
      </w:r>
    </w:p>
    <w:p w:rsidR="009A32B5" w:rsidRDefault="009A7160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азвити</w:t>
      </w:r>
      <w:r w:rsidR="009B59E4">
        <w:rPr>
          <w:rFonts w:ascii="Times New Roman" w:hAnsi="Times New Roman" w:cs="Times New Roman"/>
          <w:b w:val="0"/>
          <w:sz w:val="24"/>
          <w:szCs w:val="24"/>
        </w:rPr>
        <w:t>е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 xml:space="preserve"> систем теплоснабжения муниципального образования </w:t>
      </w:r>
      <w:r w:rsidR="008D32F2">
        <w:rPr>
          <w:rFonts w:ascii="Times New Roman" w:hAnsi="Times New Roman" w:cs="Times New Roman"/>
          <w:b w:val="0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b w:val="0"/>
          <w:sz w:val="24"/>
          <w:szCs w:val="24"/>
        </w:rPr>
        <w:t>на момент актуализации схемы теплоснабжения не предусмотрено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A7160" w:rsidRDefault="009A7160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32B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E7AC5">
        <w:rPr>
          <w:rFonts w:ascii="Times New Roman" w:hAnsi="Times New Roman" w:cs="Times New Roman"/>
          <w:b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AC5" w:rsidRPr="007C12C4" w:rsidRDefault="009B59E4" w:rsidP="008E7AC5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р</w:t>
      </w:r>
      <w:r w:rsidRPr="009B59E4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59E4">
        <w:rPr>
          <w:rFonts w:ascii="Times New Roman" w:hAnsi="Times New Roman" w:cs="Times New Roman"/>
          <w:sz w:val="24"/>
          <w:szCs w:val="24"/>
        </w:rPr>
        <w:t xml:space="preserve">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8E7AC5" w:rsidRPr="007C12C4">
        <w:rPr>
          <w:rFonts w:ascii="Times New Roman" w:hAnsi="Times New Roman" w:cs="Times New Roman"/>
          <w:sz w:val="24"/>
          <w:szCs w:val="24"/>
        </w:rPr>
        <w:t>.</w:t>
      </w:r>
    </w:p>
    <w:p w:rsidR="008E7AC5" w:rsidRPr="007C12C4" w:rsidRDefault="008E7AC5" w:rsidP="009B59E4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C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C5" w:rsidRDefault="007C12C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C4">
        <w:rPr>
          <w:rFonts w:ascii="Times New Roman" w:hAnsi="Times New Roman" w:cs="Times New Roman"/>
          <w:b/>
          <w:sz w:val="28"/>
          <w:szCs w:val="28"/>
        </w:rPr>
        <w:t>Раздел5. Предложения по строительству, реконструкции, техническому перевооружению и (или) модернизации источников тепловой энергии.</w:t>
      </w:r>
    </w:p>
    <w:p w:rsidR="007C12C4" w:rsidRDefault="007C12C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5B4" w:rsidRDefault="002305B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Перспективная тепловая нагрузка на осваиваемых территориях населенных пунктов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9B5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z w:val="24"/>
          <w:szCs w:val="24"/>
        </w:rPr>
        <w:t xml:space="preserve">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НарасчетныйпериодСхемытеплоснабженияреконструкцияисточниковтепловойэнергии,с </w:t>
      </w:r>
      <w:r w:rsidRPr="007C12C4">
        <w:rPr>
          <w:rFonts w:ascii="Times New Roman" w:hAnsi="Times New Roman" w:cs="Times New Roman"/>
          <w:sz w:val="24"/>
          <w:szCs w:val="24"/>
        </w:rPr>
        <w:t xml:space="preserve">целью обеспечения перспективной тепловой нагрузки в существующих и расширяемых зонах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действия источников тепловой энергии не предусматривается.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5.3 </w:t>
      </w:r>
      <w:r w:rsidRPr="007C12C4">
        <w:rPr>
          <w:rFonts w:ascii="Times New Roman" w:hAnsi="Times New Roman" w:cs="Times New Roman"/>
          <w:b/>
          <w:sz w:val="24"/>
          <w:szCs w:val="24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Схемой теплоснабжения на территории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муниципальногообразования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7627D4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районана </w:t>
      </w:r>
      <w:r w:rsidRPr="007C12C4">
        <w:rPr>
          <w:rFonts w:ascii="Times New Roman" w:hAnsi="Times New Roman" w:cs="Times New Roman"/>
          <w:sz w:val="24"/>
          <w:szCs w:val="24"/>
        </w:rPr>
        <w:t>периоддо20</w:t>
      </w:r>
      <w:r w:rsidR="00572EAF">
        <w:rPr>
          <w:rFonts w:ascii="Times New Roman" w:hAnsi="Times New Roman" w:cs="Times New Roman"/>
          <w:sz w:val="24"/>
          <w:szCs w:val="24"/>
        </w:rPr>
        <w:t>33</w:t>
      </w:r>
      <w:r w:rsidRPr="007C12C4">
        <w:rPr>
          <w:rFonts w:ascii="Times New Roman" w:hAnsi="Times New Roman" w:cs="Times New Roman"/>
          <w:sz w:val="24"/>
          <w:szCs w:val="24"/>
        </w:rPr>
        <w:t>года,</w:t>
      </w:r>
      <w:r w:rsidR="009B59E4">
        <w:rPr>
          <w:rFonts w:ascii="Times New Roman" w:hAnsi="Times New Roman" w:cs="Times New Roman"/>
          <w:sz w:val="24"/>
          <w:szCs w:val="24"/>
        </w:rPr>
        <w:t xml:space="preserve"> техническое перевооружение и (или) модернизация источников тепловой энергии не</w:t>
      </w:r>
      <w:r w:rsidRPr="007C12C4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9B59E4" w:rsidRDefault="009B59E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 xml:space="preserve">Источники тепловой энергии, функционирующих в режиме комбинированной выработки электрическойитепловойэнергии,икотельныеработающиесовместнонаединуютепловуюсеть </w:t>
      </w:r>
      <w:r w:rsidRPr="007627D4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7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5.5 </w:t>
      </w:r>
      <w:r w:rsidRPr="007627D4">
        <w:rPr>
          <w:rFonts w:ascii="Times New Roman" w:hAnsi="Times New Roman" w:cs="Times New Roman"/>
          <w:b/>
          <w:sz w:val="24"/>
          <w:szCs w:val="24"/>
        </w:rPr>
        <w:t xml:space="preserve">Меры по выводу из эксплуатации, консервации и демонтажу избыточных источников тепловой энергии, а также источников тепловой энергии, выработавших </w:t>
      </w:r>
      <w:r w:rsidRPr="007627D4">
        <w:rPr>
          <w:rFonts w:ascii="Times New Roman" w:hAnsi="Times New Roman" w:cs="Times New Roman"/>
          <w:b/>
          <w:sz w:val="24"/>
          <w:szCs w:val="24"/>
        </w:rPr>
        <w:lastRenderedPageBreak/>
        <w:t>нормативныйсрок службы, в случае если продление срока службы технически невозможно или экономически нецелесообразно.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7D4">
        <w:rPr>
          <w:rFonts w:ascii="Times New Roman" w:hAnsi="Times New Roman" w:cs="Times New Roman"/>
          <w:sz w:val="24"/>
          <w:szCs w:val="24"/>
        </w:rPr>
        <w:t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</w:t>
      </w:r>
    </w:p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b/>
          <w:sz w:val="24"/>
          <w:szCs w:val="24"/>
        </w:rPr>
        <w:t xml:space="preserve">5.6 Меры по переоборудованию котельных в источники тепловой энергии, функционирующие в режиме комбинированной выработки электрической и тепловой </w:t>
      </w: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>энергии.</w:t>
      </w:r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</w:t>
      </w:r>
      <w:bookmarkStart w:id="3" w:name="5.7Меры_по_переводу_котельных,_размещенн"/>
      <w:bookmarkStart w:id="4" w:name="_bookmark24"/>
      <w:bookmarkEnd w:id="3"/>
      <w:bookmarkEnd w:id="4"/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b/>
        </w:rPr>
      </w:pPr>
      <w:r w:rsidRPr="008023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023C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4947D8">
        <w:rPr>
          <w:rFonts w:ascii="Times New Roman" w:hAnsi="Times New Roman" w:cs="Times New Roman"/>
          <w:b/>
          <w:sz w:val="24"/>
        </w:rPr>
        <w:t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выводуих из эксплуатации</w:t>
      </w:r>
    </w:p>
    <w:p w:rsidR="00D029CF" w:rsidRDefault="00D029CF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Зоны действия источников комбинированной выработки тепловой и электрическойэнергии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отсутствуют, перевод котельных в пиковый режим не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  <w:bookmarkStart w:id="5" w:name="5.8_Температурный_график_отпуска_теплово"/>
      <w:bookmarkStart w:id="6" w:name="_bookmark25"/>
      <w:bookmarkEnd w:id="5"/>
      <w:bookmarkEnd w:id="6"/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5.8 </w:t>
      </w:r>
      <w:r w:rsidRPr="008023C9">
        <w:rPr>
          <w:rFonts w:ascii="Times New Roman" w:hAnsi="Times New Roman" w:cs="Times New Roman"/>
          <w:b/>
          <w:sz w:val="24"/>
          <w:szCs w:val="24"/>
        </w:rPr>
        <w:t>Температурный график отпуска тепловой энергии для каждого источника тепловой энергииилигруппыисточниковтепловойэнергиивсистеметеплоснабжения, работающей на общую тепловую сеть, и оценку затрат при необходимости его изменения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23C9" w:rsidRP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теплоснабжение потребителей осуществляется по температурным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графикам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указанном в таблице 5.</w:t>
      </w:r>
      <w:r w:rsidR="0064067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023C9" w:rsidRPr="008023C9" w:rsidRDefault="008023C9" w:rsidP="008023C9">
      <w:pPr>
        <w:tabs>
          <w:tab w:val="left" w:pos="924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pacing w:val="-6"/>
          <w:sz w:val="24"/>
          <w:szCs w:val="24"/>
        </w:rPr>
        <w:t>Таблица 5.</w:t>
      </w:r>
      <w:r w:rsidR="0064067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 xml:space="preserve"> Температурныйграфик95/70⁰С.</w:t>
      </w:r>
    </w:p>
    <w:tbl>
      <w:tblPr>
        <w:tblStyle w:val="TableNormal"/>
        <w:tblW w:w="938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3"/>
        <w:gridCol w:w="1879"/>
        <w:gridCol w:w="4689"/>
      </w:tblGrid>
      <w:tr w:rsidR="008023C9" w:rsidTr="00640679">
        <w:trPr>
          <w:trHeight w:val="724"/>
        </w:trPr>
        <w:tc>
          <w:tcPr>
            <w:tcW w:w="2813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before="115"/>
              <w:ind w:left="152" w:firstLine="84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</w:rPr>
              <w:t>Наименованиекотельной(системытеплоснабжения)</w:t>
            </w:r>
          </w:p>
        </w:tc>
        <w:tc>
          <w:tcPr>
            <w:tcW w:w="1879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line="232" w:lineRule="exact"/>
              <w:ind w:left="116" w:right="102" w:firstLin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Температурный</w:t>
            </w: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графикотпускатепловойэнергии</w:t>
            </w:r>
          </w:p>
        </w:tc>
        <w:tc>
          <w:tcPr>
            <w:tcW w:w="4689" w:type="dxa"/>
            <w:shd w:val="clear" w:color="auto" w:fill="auto"/>
          </w:tcPr>
          <w:p w:rsidR="008023C9" w:rsidRPr="00BD78FC" w:rsidRDefault="008023C9" w:rsidP="00D029CF">
            <w:pPr>
              <w:pStyle w:val="TableParagraph"/>
              <w:spacing w:line="232" w:lineRule="exact"/>
              <w:ind w:left="629" w:right="619" w:firstLin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Систематеплоснабжения(отопления,горячеговодоснабжения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(трубопровод)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572EAF" w:rsidRDefault="00572EAF" w:rsidP="00BD78FC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879" w:type="dxa"/>
          </w:tcPr>
          <w:p w:rsidR="00BD78FC" w:rsidRPr="004947D8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4947D8">
              <w:rPr>
                <w:rFonts w:ascii="Times New Roman" w:hAnsi="Times New Roman" w:cs="Times New Roman"/>
              </w:rPr>
              <w:t>95/70</w:t>
            </w:r>
            <w:r w:rsidRPr="004947D8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4947D8" w:rsidRDefault="00BD78FC" w:rsidP="00BD78FC">
            <w:pPr>
              <w:pStyle w:val="TableParagraph"/>
              <w:spacing w:line="232" w:lineRule="exact"/>
              <w:ind w:left="1919" w:hanging="1642"/>
              <w:jc w:val="left"/>
              <w:rPr>
                <w:rFonts w:ascii="Times New Roman" w:hAnsi="Times New Roman" w:cs="Times New Roman"/>
                <w:lang w:val="ru-RU"/>
              </w:rPr>
            </w:pPr>
            <w:r w:rsidRPr="004947D8">
              <w:rPr>
                <w:rFonts w:ascii="Times New Roman" w:hAnsi="Times New Roman" w:cs="Times New Roman"/>
                <w:lang w:val="ru-RU"/>
              </w:rPr>
              <w:t xml:space="preserve">закрытая2-х-трубнаясистематеплоснабжения </w:t>
            </w:r>
            <w:r w:rsidRPr="004947D8">
              <w:rPr>
                <w:rFonts w:ascii="Times New Roman" w:hAnsi="Times New Roman" w:cs="Times New Roman"/>
                <w:spacing w:val="-2"/>
                <w:lang w:val="ru-RU"/>
              </w:rPr>
              <w:t>(отопление)</w:t>
            </w:r>
          </w:p>
        </w:tc>
      </w:tr>
    </w:tbl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5"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Подробная информация по температурным графикам систем теплоснабжения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D029CF">
        <w:rPr>
          <w:rFonts w:ascii="Times New Roman" w:hAnsi="Times New Roman" w:cs="Times New Roman"/>
          <w:sz w:val="24"/>
          <w:szCs w:val="24"/>
        </w:rPr>
        <w:t xml:space="preserve"> района представлена в </w:t>
      </w:r>
      <w:r w:rsidR="00BD78FC">
        <w:rPr>
          <w:rFonts w:ascii="Times New Roman" w:hAnsi="Times New Roman" w:cs="Times New Roman"/>
          <w:sz w:val="24"/>
          <w:szCs w:val="24"/>
        </w:rPr>
        <w:t>о</w:t>
      </w:r>
      <w:r w:rsidRPr="00D029CF">
        <w:rPr>
          <w:rFonts w:ascii="Times New Roman" w:hAnsi="Times New Roman" w:cs="Times New Roman"/>
          <w:sz w:val="24"/>
          <w:szCs w:val="24"/>
        </w:rPr>
        <w:t>босновывающих материалов Схемы теплоснабжения.</w:t>
      </w: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Изменениепараметровтемпературногографиканаотопительныйпериод202</w:t>
      </w:r>
      <w:r w:rsidR="00BD78FC">
        <w:rPr>
          <w:rFonts w:ascii="Times New Roman" w:hAnsi="Times New Roman" w:cs="Times New Roman"/>
          <w:sz w:val="24"/>
          <w:szCs w:val="24"/>
        </w:rPr>
        <w:t>4</w:t>
      </w:r>
      <w:r w:rsidRPr="00D029CF">
        <w:rPr>
          <w:rFonts w:ascii="Times New Roman" w:hAnsi="Times New Roman" w:cs="Times New Roman"/>
          <w:sz w:val="24"/>
          <w:szCs w:val="24"/>
        </w:rPr>
        <w:t>/202</w:t>
      </w:r>
      <w:r w:rsidR="00BD78FC">
        <w:rPr>
          <w:rFonts w:ascii="Times New Roman" w:hAnsi="Times New Roman" w:cs="Times New Roman"/>
          <w:sz w:val="24"/>
          <w:szCs w:val="24"/>
        </w:rPr>
        <w:t>5</w:t>
      </w:r>
      <w:r w:rsidRPr="00D029CF">
        <w:rPr>
          <w:rFonts w:ascii="Times New Roman" w:hAnsi="Times New Roman" w:cs="Times New Roman"/>
          <w:sz w:val="24"/>
          <w:szCs w:val="24"/>
        </w:rPr>
        <w:t>гг</w:t>
      </w:r>
      <w:r w:rsidRPr="00D029CF">
        <w:rPr>
          <w:rFonts w:ascii="Times New Roman" w:hAnsi="Times New Roman" w:cs="Times New Roman"/>
          <w:sz w:val="24"/>
          <w:szCs w:val="24"/>
        </w:rPr>
        <w:lastRenderedPageBreak/>
        <w:t>. не предусматривается.</w:t>
      </w:r>
      <w:bookmarkStart w:id="7" w:name="5.9_Предложения_по_перспективной_установ"/>
      <w:bookmarkStart w:id="8" w:name="_bookmark26"/>
      <w:bookmarkEnd w:id="7"/>
      <w:bookmarkEnd w:id="8"/>
    </w:p>
    <w:p w:rsidR="00171D6B" w:rsidRDefault="00171D6B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5B4" w:rsidRDefault="002305B4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5B4" w:rsidRDefault="002305B4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29CF" w:rsidRP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D029CF" w:rsidP="00D029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Информацияпоперспективнойустановленнойтепловоймощностикаждогоисточника тепловой энергии приведена в таблице 5.</w:t>
      </w:r>
      <w:r w:rsidR="00640679">
        <w:rPr>
          <w:rFonts w:ascii="Times New Roman" w:hAnsi="Times New Roman" w:cs="Times New Roman"/>
          <w:sz w:val="24"/>
          <w:szCs w:val="24"/>
        </w:rPr>
        <w:t>3</w:t>
      </w:r>
      <w:r w:rsidRPr="00D029CF">
        <w:rPr>
          <w:rFonts w:ascii="Times New Roman" w:hAnsi="Times New Roman" w:cs="Times New Roman"/>
          <w:sz w:val="24"/>
          <w:szCs w:val="24"/>
        </w:rPr>
        <w:t>.</w:t>
      </w:r>
    </w:p>
    <w:p w:rsidR="00D029CF" w:rsidRDefault="00D029CF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640679">
        <w:rPr>
          <w:rFonts w:ascii="Times New Roman" w:hAnsi="Times New Roman" w:cs="Times New Roman"/>
          <w:b w:val="0"/>
          <w:sz w:val="24"/>
          <w:szCs w:val="24"/>
        </w:rPr>
        <w:t>Таблица5.</w:t>
      </w:r>
      <w:r w:rsidR="00640679" w:rsidRPr="00640679">
        <w:rPr>
          <w:rFonts w:ascii="Times New Roman" w:hAnsi="Times New Roman" w:cs="Times New Roman"/>
          <w:b w:val="0"/>
          <w:sz w:val="24"/>
          <w:szCs w:val="24"/>
        </w:rPr>
        <w:t>3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. –Предложенияпоперспективнойустановленнойтепловой</w:t>
      </w:r>
      <w:r w:rsidRPr="00640679">
        <w:rPr>
          <w:rFonts w:ascii="Times New Roman" w:hAnsi="Times New Roman" w:cs="Times New Roman"/>
          <w:b w:val="0"/>
          <w:spacing w:val="-2"/>
          <w:sz w:val="24"/>
          <w:szCs w:val="24"/>
        </w:rPr>
        <w:t>мощности</w:t>
      </w:r>
    </w:p>
    <w:p w:rsidR="00AC18BC" w:rsidRPr="00640679" w:rsidRDefault="00AC18BC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"/>
        <w:gridCol w:w="1930"/>
        <w:gridCol w:w="1882"/>
        <w:gridCol w:w="3520"/>
        <w:gridCol w:w="1573"/>
      </w:tblGrid>
      <w:tr w:rsidR="00D029CF" w:rsidTr="004947D8">
        <w:trPr>
          <w:trHeight w:val="686"/>
        </w:trPr>
        <w:tc>
          <w:tcPr>
            <w:tcW w:w="618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before="115"/>
              <w:ind w:left="173" w:right="155" w:firstLine="57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</w:rPr>
              <w:t>№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п/п</w:t>
            </w:r>
          </w:p>
        </w:tc>
        <w:tc>
          <w:tcPr>
            <w:tcW w:w="193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233" w:right="224" w:firstLine="5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Наименованиеобъекта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теплоснабжения</w:t>
            </w:r>
          </w:p>
        </w:tc>
        <w:tc>
          <w:tcPr>
            <w:tcW w:w="1882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Перспективнаяустановленная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мощность,Гкал/ч</w:t>
            </w:r>
          </w:p>
        </w:tc>
        <w:tc>
          <w:tcPr>
            <w:tcW w:w="352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48" w:right="37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Необходимаякорректировкаврамкахактуализациисхемы</w:t>
            </w:r>
            <w:r w:rsidRPr="00BD78FC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1573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138" w:right="12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b/>
                <w:sz w:val="20"/>
                <w:lang w:val="ru-RU"/>
              </w:rPr>
              <w:t>Годвводав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эксплуатаци</w:t>
            </w: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  <w:lang w:val="ru-RU"/>
              </w:rPr>
              <w:t>ю</w:t>
            </w:r>
          </w:p>
        </w:tc>
      </w:tr>
      <w:tr w:rsidR="00BD78FC" w:rsidTr="004947D8">
        <w:trPr>
          <w:trHeight w:val="686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30" w:type="dxa"/>
          </w:tcPr>
          <w:p w:rsidR="00BD78FC" w:rsidRPr="00572EAF" w:rsidRDefault="00572EAF" w:rsidP="00BD78FC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  <w:tc>
          <w:tcPr>
            <w:tcW w:w="1882" w:type="dxa"/>
          </w:tcPr>
          <w:p w:rsidR="00BD78FC" w:rsidRPr="00BD78FC" w:rsidRDefault="00572EAF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</w:rPr>
            </w:pPr>
            <w:r w:rsidRPr="004947D8">
              <w:rPr>
                <w:rFonts w:ascii="Times New Roman" w:hAnsi="Times New Roman" w:cs="Times New Roman"/>
                <w:spacing w:val="-4"/>
                <w:lang w:val="ru-RU"/>
              </w:rPr>
              <w:t>0,24</w:t>
            </w:r>
          </w:p>
        </w:tc>
        <w:tc>
          <w:tcPr>
            <w:tcW w:w="3520" w:type="dxa"/>
          </w:tcPr>
          <w:p w:rsidR="00BD78FC" w:rsidRPr="00BD78FC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BD78F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Нетребуется,сохраняетсябез </w:t>
            </w:r>
            <w:r w:rsidRPr="00BD78F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573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</w:tbl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  <w:r w:rsidRPr="00D029CF"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5.10 </w:t>
      </w:r>
      <w:r w:rsidRPr="00D029CF">
        <w:rPr>
          <w:rFonts w:ascii="Times New Roman" w:hAnsi="Times New Roman" w:cs="Times New Roman"/>
          <w:sz w:val="24"/>
          <w:szCs w:val="24"/>
        </w:rPr>
        <w:t>Предложенияповводуновыхиреконструкциисуществующихисточниковтепловойэнергиисиспользованиемвозобновляемыхисточниковэнергии,атакжеместныхвидов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топлива.</w:t>
      </w: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Ввод новых и реконструкция существующих источников тепловой энергии с использованиемвозобновляемыхисточниковэнергии,атакжеместныхвидовтопливадо конца расчетного периода не планируется.</w:t>
      </w:r>
    </w:p>
    <w:p w:rsidR="00961D24" w:rsidRDefault="00961D24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D24" w:rsidRDefault="00961D24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F">
        <w:rPr>
          <w:rFonts w:ascii="Times New Roman" w:hAnsi="Times New Roman" w:cs="Times New Roman"/>
          <w:b/>
          <w:sz w:val="28"/>
          <w:szCs w:val="28"/>
        </w:rPr>
        <w:t>Раздел6. Предложения по строительству, реконструкции и (или) модернизации тепловых сетей.</w:t>
      </w:r>
    </w:p>
    <w:p w:rsidR="00961D24" w:rsidRDefault="00961D24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:rsidR="00D029CF" w:rsidRP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  <w:bookmarkStart w:id="9" w:name="6.2_Предложения_по_новому_строительству_"/>
      <w:bookmarkStart w:id="10" w:name="_bookmark30"/>
      <w:bookmarkEnd w:id="9"/>
      <w:bookmarkEnd w:id="10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6.2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 xml:space="preserve">Предложения по новому строительству тепловых сетей для обеспечения перспективных приростов тепловой нагрузки во вновь осваиваемых районах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lastRenderedPageBreak/>
        <w:t>поселения, городского округа под жилищную, комплексную или производственную застройку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актуализации.</w:t>
      </w:r>
      <w:bookmarkStart w:id="11" w:name="6.3_Предложения_по_строительству,_реконс"/>
      <w:bookmarkStart w:id="12" w:name="_bookmark31"/>
      <w:bookmarkEnd w:id="11"/>
      <w:bookmarkEnd w:id="12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C18BC" w:rsidRDefault="00AC18BC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C18BC" w:rsidRDefault="00AC18BC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6.3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</w:t>
      </w:r>
      <w:bookmarkStart w:id="13" w:name="6.4._Предложения_по_строительству,_рекон"/>
      <w:bookmarkStart w:id="14" w:name="_bookmark32"/>
      <w:bookmarkEnd w:id="13"/>
      <w:bookmarkEnd w:id="14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6.4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</w:t>
      </w:r>
      <w:bookmarkStart w:id="15" w:name="6.5._Предложения_по_строительству,_рекон"/>
      <w:bookmarkStart w:id="16" w:name="_bookmark33"/>
      <w:bookmarkEnd w:id="15"/>
      <w:bookmarkEnd w:id="16"/>
    </w:p>
    <w:p w:rsidR="00F10A15" w:rsidRDefault="00F10A15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</w:r>
    </w:p>
    <w:p w:rsidR="005B43C6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реконструкция, модернизация тепловых сетей, для </w:t>
      </w:r>
      <w:r w:rsidRPr="00F10A15">
        <w:rPr>
          <w:rFonts w:ascii="Times New Roman" w:hAnsi="Times New Roman" w:cs="Times New Roman"/>
          <w:sz w:val="24"/>
          <w:szCs w:val="24"/>
        </w:rPr>
        <w:t>обеспечения нормативной надежности теплоснабжения потребителей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планируется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A15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5B43C6" w:rsidRDefault="005B43C6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10A15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29CF">
        <w:rPr>
          <w:rFonts w:ascii="Times New Roman" w:hAnsi="Times New Roman" w:cs="Times New Roman"/>
          <w:sz w:val="24"/>
          <w:szCs w:val="24"/>
        </w:rPr>
        <w:t xml:space="preserve">еконструкция, модернизация тепловых сетей, </w:t>
      </w:r>
      <w:r w:rsidRPr="00F10A15">
        <w:rPr>
          <w:rFonts w:ascii="Times New Roman" w:hAnsi="Times New Roman" w:cs="Times New Roman"/>
          <w:sz w:val="24"/>
          <w:szCs w:val="24"/>
        </w:rPr>
        <w:t>подлежащих замене в связи с исчерпанием эксплуатационного ресурса</w:t>
      </w:r>
      <w:r w:rsidRPr="00D029C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предусмотрено.</w:t>
      </w:r>
    </w:p>
    <w:p w:rsidR="00E83E3D" w:rsidRDefault="00E83E3D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Предложения по переводу открытых систем теплоснабжения (горячего водоснабжения), отдельных участков таких систем на закрытые системы горячего 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водоснабжения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внутридомовыхсистем горячего водоснабжения</w:t>
      </w:r>
    </w:p>
    <w:p w:rsidR="00E83E3D" w:rsidRPr="00E83E3D" w:rsidRDefault="00E83E3D" w:rsidP="00E83E3D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z w:val="24"/>
          <w:szCs w:val="24"/>
        </w:rPr>
        <w:t xml:space="preserve"> открытые системы теплоснабжения отсутствуют.</w:t>
      </w: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необходимо строительство индивидуальных и (или) центральных тепловых пунктов, не требуются.</w:t>
      </w:r>
      <w:bookmarkStart w:id="17" w:name="7.2_Предложения_по_переводу_существующих"/>
      <w:bookmarkStart w:id="18" w:name="_bookmark37"/>
      <w:bookmarkEnd w:id="17"/>
      <w:bookmarkEnd w:id="18"/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>7.2Предложения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Открытыесистемытеплоснабжениянатерриториимуниципальногообразования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E83E3D" w:rsidRP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Мероприятияпопереводуоткрытыхсистемтеплоснабжениявзакрытыесистемы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>Раздел8.Перспективныетопливные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балансы.</w:t>
      </w:r>
    </w:p>
    <w:p w:rsidR="00AC18BC" w:rsidRDefault="00AC18BC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 xml:space="preserve">                 8.1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E83E3D" w:rsidRP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Перспективные топливные балансы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E83E3D">
        <w:rPr>
          <w:rFonts w:ascii="Times New Roman" w:hAnsi="Times New Roman" w:cs="Times New Roman"/>
          <w:sz w:val="24"/>
          <w:szCs w:val="24"/>
        </w:rPr>
        <w:t xml:space="preserve"> района в разрезе по источнику тепловой</w:t>
      </w:r>
      <w:r w:rsidR="005C0834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Pr="00E83E3D">
        <w:rPr>
          <w:rFonts w:ascii="Times New Roman" w:hAnsi="Times New Roman" w:cs="Times New Roman"/>
          <w:sz w:val="24"/>
          <w:szCs w:val="24"/>
        </w:rPr>
        <w:t xml:space="preserve"> представленыв таблице </w:t>
      </w:r>
      <w:r w:rsidR="005C0834" w:rsidRPr="005C0834">
        <w:rPr>
          <w:rFonts w:ascii="Times New Roman" w:hAnsi="Times New Roman" w:cs="Times New Roman"/>
          <w:sz w:val="24"/>
          <w:szCs w:val="24"/>
        </w:rPr>
        <w:t>8.1.</w:t>
      </w:r>
    </w:p>
    <w:p w:rsid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>В качестве основного топлива на источниках тепловой энергии применяется природный газ. Перспективное топливопотребление было рассчитано с учетом сохранения существующих систем теплоснабжения.</w:t>
      </w:r>
    </w:p>
    <w:p w:rsidR="00E83E3D" w:rsidRPr="00E83E3D" w:rsidRDefault="00E83E3D" w:rsidP="00E83E3D">
      <w:pPr>
        <w:pStyle w:val="a4"/>
        <w:spacing w:line="276" w:lineRule="auto"/>
        <w:ind w:left="216"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BF6" w:rsidRPr="00E83E3D" w:rsidRDefault="00E83E3D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  <w:r w:rsidRPr="00E83E3D">
        <w:rPr>
          <w:rFonts w:ascii="Times New Roman" w:hAnsi="Times New Roman" w:cs="Times New Roman"/>
          <w:b w:val="0"/>
          <w:sz w:val="24"/>
          <w:szCs w:val="24"/>
        </w:rPr>
        <w:t>Таблица 8.1. - Прогнозные значения годовых расходов условного топлива на выработку тепловой энергии источниками тепловой энергии</w:t>
      </w:r>
    </w:p>
    <w:tbl>
      <w:tblPr>
        <w:tblStyle w:val="TableNormal"/>
        <w:tblW w:w="867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858"/>
        <w:gridCol w:w="858"/>
        <w:gridCol w:w="858"/>
        <w:gridCol w:w="858"/>
        <w:gridCol w:w="858"/>
        <w:gridCol w:w="907"/>
      </w:tblGrid>
      <w:tr w:rsidR="005C0834" w:rsidTr="005C0834">
        <w:trPr>
          <w:trHeight w:val="463"/>
        </w:trPr>
        <w:tc>
          <w:tcPr>
            <w:tcW w:w="3476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before="107"/>
              <w:ind w:left="565"/>
              <w:jc w:val="left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Наименование</w:t>
            </w:r>
            <w:r w:rsidRPr="00E83E3D">
              <w:rPr>
                <w:rFonts w:ascii="Times New Roman" w:hAnsi="Times New Roman" w:cs="Times New Roman"/>
                <w:b/>
                <w:spacing w:val="-2"/>
              </w:rPr>
              <w:t>параметра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1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203F1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="00203F19">
              <w:rPr>
                <w:rFonts w:ascii="Times New Roman" w:hAnsi="Times New Roman" w:cs="Times New Roman"/>
                <w:b/>
                <w:lang w:val="ru-RU"/>
              </w:rPr>
              <w:t>-2033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1A4121" w:rsidRDefault="00203F19" w:rsidP="00E83E3D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t>Котельная № 10 село Чунаки   ул. Центральная, 140б</w:t>
            </w:r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t>Вид</w:t>
            </w:r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</w:p>
        </w:tc>
      </w:tr>
      <w:tr w:rsidR="00203F19" w:rsidTr="005C0834">
        <w:trPr>
          <w:trHeight w:val="230"/>
        </w:trPr>
        <w:tc>
          <w:tcPr>
            <w:tcW w:w="3476" w:type="dxa"/>
          </w:tcPr>
          <w:p w:rsidR="00203F19" w:rsidRPr="00E83E3D" w:rsidRDefault="00203F19" w:rsidP="00203F19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83E3D">
              <w:rPr>
                <w:rFonts w:ascii="Times New Roman" w:hAnsi="Times New Roman" w:cs="Times New Roman"/>
              </w:rPr>
              <w:lastRenderedPageBreak/>
              <w:t>Выработкатепловойэнергии,</w:t>
            </w:r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</w:p>
        </w:tc>
        <w:tc>
          <w:tcPr>
            <w:tcW w:w="858" w:type="dxa"/>
          </w:tcPr>
          <w:p w:rsidR="00203F19" w:rsidRPr="00E83E3D" w:rsidRDefault="00203F19" w:rsidP="00203F19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858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  <w:tc>
          <w:tcPr>
            <w:tcW w:w="907" w:type="dxa"/>
          </w:tcPr>
          <w:p w:rsidR="00203F19" w:rsidRDefault="00203F19" w:rsidP="00203F19">
            <w:r w:rsidRPr="001A1F9C">
              <w:rPr>
                <w:rFonts w:ascii="Times New Roman" w:hAnsi="Times New Roman" w:cs="Times New Roman"/>
              </w:rPr>
              <w:t>1048,32</w:t>
            </w:r>
          </w:p>
        </w:tc>
      </w:tr>
      <w:tr w:rsidR="00F43281" w:rsidTr="005C0834">
        <w:trPr>
          <w:trHeight w:val="462"/>
        </w:trPr>
        <w:tc>
          <w:tcPr>
            <w:tcW w:w="3476" w:type="dxa"/>
          </w:tcPr>
          <w:p w:rsidR="00F43281" w:rsidRPr="00E83E3D" w:rsidRDefault="00F43281" w:rsidP="00F43281">
            <w:pPr>
              <w:pStyle w:val="TableParagraph"/>
              <w:spacing w:line="224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E83E3D">
              <w:rPr>
                <w:rFonts w:ascii="Times New Roman" w:hAnsi="Times New Roman" w:cs="Times New Roman"/>
                <w:lang w:val="ru-RU"/>
              </w:rPr>
              <w:t>Расходнатуральноготоплива</w:t>
            </w:r>
            <w:r w:rsidRPr="00E83E3D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F43281" w:rsidRPr="00E83E3D" w:rsidRDefault="00F43281" w:rsidP="00F43281">
            <w:pPr>
              <w:pStyle w:val="TableParagraph"/>
              <w:spacing w:line="220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E83E3D">
              <w:rPr>
                <w:rFonts w:ascii="Times New Roman" w:hAnsi="Times New Roman" w:cs="Times New Roman"/>
                <w:lang w:val="ru-RU"/>
              </w:rPr>
              <w:t>выработкутепла,</w:t>
            </w:r>
            <w:r w:rsidRPr="00E83E3D">
              <w:rPr>
                <w:rFonts w:ascii="Times New Roman" w:hAnsi="Times New Roman" w:cs="Times New Roman"/>
                <w:spacing w:val="-2"/>
                <w:lang w:val="ru-RU"/>
              </w:rPr>
              <w:t>тыс.м3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4F62E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4F62E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858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  <w:tc>
          <w:tcPr>
            <w:tcW w:w="907" w:type="dxa"/>
          </w:tcPr>
          <w:p w:rsidR="00F43281" w:rsidRDefault="00F43281" w:rsidP="00F43281">
            <w:pPr>
              <w:jc w:val="center"/>
            </w:pPr>
            <w:r w:rsidRPr="00F7652A">
              <w:rPr>
                <w:rFonts w:ascii="Times New Roman" w:hAnsi="Times New Roman" w:cs="Times New Roman"/>
                <w:color w:val="000000"/>
                <w:lang w:val="ru-RU"/>
              </w:rPr>
              <w:t>143,2</w:t>
            </w:r>
          </w:p>
        </w:tc>
      </w:tr>
    </w:tbl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</w:t>
      </w:r>
      <w:r w:rsidRPr="00884B59">
        <w:rPr>
          <w:rFonts w:ascii="Times New Roman" w:hAnsi="Times New Roman" w:cs="Times New Roman"/>
          <w:sz w:val="24"/>
          <w:szCs w:val="24"/>
        </w:rPr>
        <w:t>сточники теплоснабжения, подлежащие переводу на резервные виды топлива на территории муниципального образования, отсутствуют.</w:t>
      </w:r>
    </w:p>
    <w:p w:rsidR="00884B59" w:rsidRPr="00884B59" w:rsidRDefault="00884B59" w:rsidP="00884B59">
      <w:pPr>
        <w:pStyle w:val="a4"/>
        <w:spacing w:before="93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8.2Потребляемые_источником_тепловой_энер"/>
      <w:bookmarkStart w:id="20" w:name="_bookmark40"/>
      <w:bookmarkEnd w:id="19"/>
      <w:bookmarkEnd w:id="20"/>
      <w:r w:rsidRPr="00884B59">
        <w:rPr>
          <w:rFonts w:ascii="Times New Roman" w:hAnsi="Times New Roman" w:cs="Times New Roman"/>
          <w:b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884B59" w:rsidRPr="00884B59" w:rsidRDefault="00884B59" w:rsidP="00884B59">
      <w:pPr>
        <w:pStyle w:val="a4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Основным видом топлива для котельных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является природный газ (см. </w:t>
      </w:r>
      <w:r>
        <w:rPr>
          <w:rFonts w:ascii="Times New Roman" w:hAnsi="Times New Roman" w:cs="Times New Roman"/>
          <w:sz w:val="24"/>
          <w:szCs w:val="24"/>
        </w:rPr>
        <w:t>таблицу</w:t>
      </w:r>
      <w:r w:rsidRPr="00884B59">
        <w:rPr>
          <w:rFonts w:ascii="Times New Roman" w:hAnsi="Times New Roman" w:cs="Times New Roman"/>
          <w:sz w:val="24"/>
          <w:szCs w:val="24"/>
        </w:rPr>
        <w:t xml:space="preserve"> 8.1 Обосновывающих материалов Схемы теплоснабжения).</w:t>
      </w:r>
    </w:p>
    <w:p w:rsidR="00884B59" w:rsidRPr="00884B59" w:rsidRDefault="00884B59" w:rsidP="00884B59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Резервное топливо на котельных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5C0834">
        <w:rPr>
          <w:rFonts w:ascii="Times New Roman" w:hAnsi="Times New Roman" w:cs="Times New Roman"/>
          <w:sz w:val="24"/>
          <w:szCs w:val="24"/>
        </w:rPr>
        <w:t>района отсутствует</w:t>
      </w:r>
      <w:r w:rsidRPr="00884B59">
        <w:rPr>
          <w:rFonts w:ascii="Times New Roman" w:hAnsi="Times New Roman" w:cs="Times New Roman"/>
          <w:sz w:val="24"/>
          <w:szCs w:val="24"/>
        </w:rPr>
        <w:t>.</w:t>
      </w:r>
    </w:p>
    <w:p w:rsidR="00884B59" w:rsidRPr="00884B59" w:rsidRDefault="00884B59" w:rsidP="00884B59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>Индивидуальные источники тепловой энергии в частных жилых домах в качестве топлива используют природный газ, электроэнергию и дрова.</w:t>
      </w:r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Местным видом топлива на территории </w:t>
      </w:r>
      <w:r w:rsidR="0098659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являются дрова. 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себестоимостью.Возобновляемые источники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884B59">
        <w:rPr>
          <w:rFonts w:ascii="Times New Roman" w:hAnsi="Times New Roman" w:cs="Times New Roman"/>
          <w:sz w:val="24"/>
          <w:szCs w:val="24"/>
        </w:rPr>
        <w:t>отсутствуют.</w:t>
      </w:r>
      <w:bookmarkStart w:id="21" w:name="8.3._Виды_топлива,_их_долю_и_значение_ни"/>
      <w:bookmarkStart w:id="22" w:name="_bookmark41"/>
      <w:bookmarkEnd w:id="21"/>
      <w:bookmarkEnd w:id="22"/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59">
        <w:rPr>
          <w:rFonts w:ascii="Times New Roman" w:hAnsi="Times New Roman" w:cs="Times New Roman"/>
          <w:b/>
          <w:sz w:val="24"/>
          <w:szCs w:val="24"/>
        </w:rPr>
        <w:t xml:space="preserve">               8.3 Виды топлива, их долю и значение низшей теплоты сгорания топлива, используемые для производства тепловой энергии по каждой системе теплоснабжения.</w:t>
      </w: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884B59"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используется природный газ. </w:t>
      </w:r>
      <w:r w:rsidR="00E8600C" w:rsidRPr="00E8600C">
        <w:rPr>
          <w:rFonts w:ascii="Times New Roman" w:hAnsi="Times New Roman" w:cs="Times New Roman"/>
          <w:color w:val="000000"/>
          <w:sz w:val="24"/>
        </w:rPr>
        <w:t>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34541 кДж/м</w:t>
      </w:r>
      <w:r w:rsidR="00E8600C" w:rsidRPr="00E860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505" cy="215900"/>
            <wp:effectExtent l="0" t="0" r="0" b="0"/>
            <wp:docPr id="1" name="Рисунок 1" descr="https://studfile.net/html/2706/160/html_qY0F73LQgx.0QpY/img-_tM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60/html_qY0F73LQgx.0QpY/img-_tMnU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00C">
        <w:rPr>
          <w:rFonts w:ascii="Times New Roman" w:hAnsi="Times New Roman" w:cs="Times New Roman"/>
          <w:sz w:val="24"/>
          <w:szCs w:val="24"/>
        </w:rPr>
        <w:t>.</w:t>
      </w:r>
    </w:p>
    <w:p w:rsidR="00884B59" w:rsidRPr="005A6904" w:rsidRDefault="00884B59" w:rsidP="005B43C6">
      <w:pPr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43C6" w:rsidRPr="002A5E28" w:rsidRDefault="002A5E28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5E28">
        <w:rPr>
          <w:rFonts w:ascii="Times New Roman" w:hAnsi="Times New Roman" w:cs="Times New Roman"/>
          <w:b/>
          <w:sz w:val="24"/>
          <w:szCs w:val="24"/>
        </w:rPr>
        <w:t xml:space="preserve">             8.4 Преобладающий в поселении, городском округе вид топлива,определяемый по совокупности всех систем теплоснабжения, находящихся в соответствующем поселении, городском округе.</w:t>
      </w:r>
    </w:p>
    <w:p w:rsidR="002A5E28" w:rsidRPr="002A5E28" w:rsidRDefault="002A5E28" w:rsidP="002A5E28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для централизованных источников теплоснабжения преобладающимвидом топлива является природный газ.</w:t>
      </w:r>
    </w:p>
    <w:p w:rsidR="002A5E28" w:rsidRDefault="002A5E28" w:rsidP="002A5E28">
      <w:pPr>
        <w:spacing w:line="276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Основным видом топлива индивидуальных источников теплоснабжения на территории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>районаявляетсяприродныйгаз.</w:t>
      </w:r>
    </w:p>
    <w:p w:rsidR="002A5E28" w:rsidRPr="00431EDB" w:rsidRDefault="002A5E28" w:rsidP="00431EDB">
      <w:pPr>
        <w:pStyle w:val="2"/>
        <w:tabs>
          <w:tab w:val="left" w:pos="699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 xml:space="preserve">            8.5 Приоритетноенаправлениеразвитиямуниципального</w:t>
      </w:r>
      <w:r w:rsidRPr="00431EDB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431EDB" w:rsidRDefault="00431EDB" w:rsidP="00431EDB">
      <w:pPr>
        <w:pStyle w:val="a4"/>
        <w:spacing w:before="38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E28" w:rsidRDefault="002A5E28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2A5E28">
        <w:rPr>
          <w:rFonts w:ascii="Times New Roman" w:hAnsi="Times New Roman" w:cs="Times New Roman"/>
          <w:sz w:val="24"/>
          <w:szCs w:val="24"/>
        </w:rPr>
        <w:t xml:space="preserve">Приоритетным направлением развития топливного баланса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lastRenderedPageBreak/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является сохранение природного газа как основного вида топлива котельных.</w:t>
      </w:r>
    </w:p>
    <w:p w:rsidR="00724571" w:rsidRDefault="00724571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:rsidR="00724571" w:rsidRDefault="00724571" w:rsidP="0072457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49C6">
        <w:rPr>
          <w:rFonts w:ascii="Times New Roman" w:hAnsi="Times New Roman" w:cs="Times New Roman"/>
          <w:b/>
          <w:sz w:val="24"/>
          <w:szCs w:val="24"/>
        </w:rPr>
        <w:t>8.6 Нормативный запас топлива</w:t>
      </w:r>
    </w:p>
    <w:p w:rsidR="00724571" w:rsidRPr="002A5E28" w:rsidRDefault="00724571" w:rsidP="00724571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DA49C6">
        <w:rPr>
          <w:rFonts w:ascii="Times New Roman" w:hAnsi="Times New Roman" w:cs="Times New Roman"/>
          <w:sz w:val="24"/>
          <w:szCs w:val="24"/>
        </w:rPr>
        <w:t>В котельных</w:t>
      </w:r>
      <w:r w:rsidRPr="002A5E2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Майского</w:t>
      </w:r>
      <w:r w:rsidRPr="00B23BA2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запас топлива не формируется. Расчёт нормативного запаса топлива не проводился.</w:t>
      </w:r>
    </w:p>
    <w:p w:rsidR="002A5E28" w:rsidRDefault="002A5E28" w:rsidP="002A5E2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0679" w:rsidRPr="00640679" w:rsidRDefault="00640679" w:rsidP="006406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79">
        <w:rPr>
          <w:rFonts w:ascii="Times New Roman" w:hAnsi="Times New Roman" w:cs="Times New Roman"/>
          <w:b/>
          <w:sz w:val="28"/>
          <w:szCs w:val="28"/>
        </w:rPr>
        <w:t>Раздел9. Инвестиции в строительство, реконструкцию, техническое перевооружение и (или) модернизацию.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0679" w:rsidRDefault="0064067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>9.1 Предложенияповеличиненеобходимыхинвестицийвстроительство,реконструкцию,техническоеперевооружениеи(или)модернизациюисточниковтепловойэнергиинакаждомэтапе.</w:t>
      </w:r>
    </w:p>
    <w:p w:rsidR="00D44D29" w:rsidRPr="00431EDB" w:rsidRDefault="00D44D2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</w:p>
    <w:p w:rsidR="00640679" w:rsidRDefault="00431EDB" w:rsidP="00431EDB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нвестици</w:t>
      </w:r>
      <w:r w:rsidR="00D44D29"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sz w:val="24"/>
          <w:szCs w:val="24"/>
        </w:rPr>
        <w:t>встроительство,реконструкцию,техническоеперевооружениеимодернизациюисточниковтепловойэнергии</w:t>
      </w:r>
      <w:r w:rsidR="00D44D29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640679" w:rsidRPr="00640679">
        <w:rPr>
          <w:rFonts w:ascii="Times New Roman" w:hAnsi="Times New Roman" w:cs="Times New Roman"/>
          <w:sz w:val="24"/>
          <w:szCs w:val="24"/>
        </w:rPr>
        <w:t>.</w:t>
      </w:r>
    </w:p>
    <w:p w:rsidR="00640679" w:rsidRDefault="00640679" w:rsidP="0064067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679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="00640679" w:rsidRPr="00A22B45">
        <w:rPr>
          <w:rFonts w:ascii="Times New Roman" w:hAnsi="Times New Roman" w:cs="Times New Roman"/>
          <w:b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</w:t>
      </w:r>
    </w:p>
    <w:p w:rsidR="00A22B45" w:rsidRPr="00A22B45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679" w:rsidRPr="00A22B45" w:rsidRDefault="00431EDB" w:rsidP="00A22B45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40679" w:rsidRPr="00A22B45">
        <w:rPr>
          <w:rFonts w:ascii="Times New Roman" w:hAnsi="Times New Roman" w:cs="Times New Roman"/>
          <w:sz w:val="24"/>
          <w:szCs w:val="24"/>
        </w:rPr>
        <w:t>ероприятия по модернизации участков тепловых сетей,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A22B45">
        <w:rPr>
          <w:rFonts w:ascii="Times New Roman" w:hAnsi="Times New Roman" w:cs="Times New Roman"/>
          <w:sz w:val="24"/>
          <w:szCs w:val="24"/>
        </w:rPr>
        <w:t>запланированы</w:t>
      </w:r>
      <w:r w:rsidR="00640679" w:rsidRPr="00A22B45">
        <w:rPr>
          <w:rFonts w:ascii="Times New Roman" w:hAnsi="Times New Roman" w:cs="Times New Roman"/>
          <w:sz w:val="24"/>
          <w:szCs w:val="24"/>
        </w:rPr>
        <w:t>.</w:t>
      </w:r>
    </w:p>
    <w:p w:rsidR="00A22B45" w:rsidRDefault="00A22B45" w:rsidP="00431EDB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 Изменений температурного графика не предполагается, а гидравлический режим работы системы теплоснабжения сохраняется на расчетный период до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2B45">
        <w:rPr>
          <w:rFonts w:ascii="Times New Roman" w:hAnsi="Times New Roman" w:cs="Times New Roman"/>
          <w:sz w:val="24"/>
          <w:szCs w:val="24"/>
        </w:rPr>
        <w:t xml:space="preserve"> г. Инвестиции в строительство, реконструкцию и техническое перевооружение на указанные мероприятия не </w:t>
      </w:r>
      <w:r w:rsidRPr="00A22B45">
        <w:rPr>
          <w:rFonts w:ascii="Times New Roman" w:hAnsi="Times New Roman" w:cs="Times New Roman"/>
          <w:spacing w:val="-2"/>
          <w:sz w:val="24"/>
          <w:szCs w:val="24"/>
        </w:rPr>
        <w:t>требуются.</w:t>
      </w: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9.4 </w:t>
      </w:r>
      <w:r w:rsidRPr="00A22B45"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640679" w:rsidRDefault="00A22B45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22B45">
        <w:rPr>
          <w:rFonts w:ascii="Times New Roman" w:hAnsi="Times New Roman" w:cs="Times New Roman"/>
          <w:sz w:val="24"/>
          <w:szCs w:val="24"/>
        </w:rPr>
        <w:t xml:space="preserve"> района отсутствуют. Инвестиции на указанные мероприятия не предусматриваются.</w:t>
      </w:r>
    </w:p>
    <w:p w:rsid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9.5 Оценкаэффективностиинвестицийпоотдельным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предложениям.</w:t>
      </w: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Default="00F76A82" w:rsidP="00D44D29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Оценкаэкономическогоэффектаотреализациипроектов,предусмотренныхСхемой теплоснабжения </w:t>
      </w:r>
      <w:r w:rsidR="00D44D29">
        <w:rPr>
          <w:rFonts w:ascii="Times New Roman" w:hAnsi="Times New Roman" w:cs="Times New Roman"/>
          <w:sz w:val="24"/>
          <w:szCs w:val="24"/>
        </w:rPr>
        <w:t>не требуется</w:t>
      </w:r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F76A82" w:rsidRDefault="00F76A82" w:rsidP="005B43C6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76A82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  В период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76A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6A82">
        <w:rPr>
          <w:rFonts w:ascii="Times New Roman" w:hAnsi="Times New Roman" w:cs="Times New Roman"/>
          <w:sz w:val="24"/>
          <w:szCs w:val="24"/>
        </w:rPr>
        <w:t xml:space="preserve"> г. мероприятия по развитию системы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F76A8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991928">
        <w:rPr>
          <w:rFonts w:ascii="Times New Roman" w:hAnsi="Times New Roman" w:cs="Times New Roman"/>
          <w:sz w:val="24"/>
          <w:szCs w:val="24"/>
        </w:rPr>
        <w:t>не осуществлялись</w:t>
      </w:r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6A82" w:rsidRPr="00F76A82" w:rsidRDefault="00F76A82" w:rsidP="00F76A82">
      <w:pPr>
        <w:pStyle w:val="1"/>
        <w:spacing w:line="276" w:lineRule="auto"/>
        <w:ind w:right="117"/>
        <w:jc w:val="center"/>
        <w:rPr>
          <w:rFonts w:ascii="Times New Roman" w:hAnsi="Times New Roman" w:cs="Times New Roman"/>
          <w:sz w:val="28"/>
          <w:szCs w:val="28"/>
        </w:rPr>
      </w:pPr>
      <w:r w:rsidRPr="00F76A82">
        <w:rPr>
          <w:rFonts w:ascii="Times New Roman" w:hAnsi="Times New Roman" w:cs="Times New Roman"/>
          <w:sz w:val="28"/>
          <w:szCs w:val="28"/>
        </w:rPr>
        <w:t>Раздел10.Решениеоприсвоениистатусаединойтеплоснабжающейорганизации</w:t>
      </w:r>
      <w:r w:rsidRPr="00F76A82">
        <w:rPr>
          <w:rFonts w:ascii="Times New Roman" w:hAnsi="Times New Roman" w:cs="Times New Roman"/>
          <w:spacing w:val="-2"/>
          <w:sz w:val="28"/>
          <w:szCs w:val="28"/>
        </w:rPr>
        <w:t>(организациям).</w:t>
      </w:r>
    </w:p>
    <w:p w:rsidR="00F76A82" w:rsidRDefault="00F76A82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6A82" w:rsidRPr="00F76A82" w:rsidRDefault="00F76A82" w:rsidP="005B43C6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 xml:space="preserve">10.1 Решение о присвоении статуса единой теплоснабжающей организации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(организациям).</w:t>
      </w:r>
    </w:p>
    <w:p w:rsidR="00F76A82" w:rsidRPr="00F76A82" w:rsidRDefault="00F76A82" w:rsidP="00F76A82">
      <w:pPr>
        <w:pStyle w:val="a4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(мощности),теплоносителяивладеющаянаправесобственностиилииномзаконном основании источниками тепловой энергии и (или) тепловыми сетями в системетеплоснабжения, посредством которой осуществляется теплоснабжение потребителейтепловой энергии.</w:t>
      </w:r>
    </w:p>
    <w:p w:rsidR="00F76A82" w:rsidRPr="00F76A82" w:rsidRDefault="00F76A82" w:rsidP="00F76A82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Исходя из определения на территории </w:t>
      </w:r>
      <w:r w:rsidR="00203F19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03F19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F76A82">
        <w:rPr>
          <w:rFonts w:ascii="Times New Roman" w:hAnsi="Times New Roman" w:cs="Times New Roman"/>
          <w:sz w:val="24"/>
          <w:szCs w:val="24"/>
        </w:rPr>
        <w:t>теплоснабжающей организацией является: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-</w:t>
      </w:r>
      <w:r w:rsidR="00203F19" w:rsidRPr="00203F19"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 w:rsidR="00203F19" w:rsidRPr="0090494B">
        <w:rPr>
          <w:rFonts w:ascii="Times New Roman" w:hAnsi="Times New Roman" w:cs="Times New Roman"/>
        </w:rPr>
        <w:t>«РАЙОННАЯ ТЕПЛОСНАБЖАЮЩАЯ КОМПАНИЯ»</w:t>
      </w:r>
      <w:r w:rsidR="00203F19" w:rsidRPr="00F76A8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76A82" w:rsidRPr="00F76A82" w:rsidRDefault="00F76A82" w:rsidP="00F76A82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b/>
          <w:sz w:val="24"/>
          <w:szCs w:val="24"/>
        </w:rPr>
        <w:t>10.2 Реестрзондеятельностиединойтеплоснабжающейорганизации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(организаций)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Таблица 10.1 – Реестр единых теплоснабжающих организаций (ЕТО), содержащий перечень систем теплоснабжения</w:t>
      </w: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985"/>
        <w:gridCol w:w="2693"/>
        <w:gridCol w:w="2126"/>
      </w:tblGrid>
      <w:tr w:rsidR="00203F19" w:rsidTr="00F43281">
        <w:trPr>
          <w:trHeight w:val="1392"/>
        </w:trPr>
        <w:tc>
          <w:tcPr>
            <w:tcW w:w="2552" w:type="dxa"/>
            <w:shd w:val="clear" w:color="auto" w:fill="auto"/>
          </w:tcPr>
          <w:p w:rsidR="00203F19" w:rsidRPr="00C97B89" w:rsidRDefault="00203F19" w:rsidP="00F43281">
            <w:pPr>
              <w:pStyle w:val="TableParagraph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203F19" w:rsidRPr="00C97B89" w:rsidRDefault="00203F19" w:rsidP="00F43281">
            <w:pPr>
              <w:pStyle w:val="TableParagraph"/>
              <w:spacing w:before="115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203F19" w:rsidRDefault="00203F19" w:rsidP="00F43281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>ЕТО</w:t>
            </w:r>
          </w:p>
        </w:tc>
        <w:tc>
          <w:tcPr>
            <w:tcW w:w="1985" w:type="dxa"/>
            <w:shd w:val="clear" w:color="auto" w:fill="auto"/>
          </w:tcPr>
          <w:p w:rsidR="00203F19" w:rsidRDefault="00203F19" w:rsidP="00F43281">
            <w:pPr>
              <w:pStyle w:val="TableParagraph"/>
              <w:spacing w:before="232"/>
              <w:ind w:left="0"/>
              <w:jc w:val="left"/>
              <w:rPr>
                <w:b/>
                <w:sz w:val="20"/>
              </w:rPr>
            </w:pPr>
          </w:p>
          <w:p w:rsidR="00203F19" w:rsidRDefault="00203F19" w:rsidP="00F43281">
            <w:pPr>
              <w:pStyle w:val="TableParagraph"/>
              <w:ind w:left="275" w:right="26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</w:t>
            </w:r>
            <w:r>
              <w:rPr>
                <w:b/>
                <w:spacing w:val="-2"/>
                <w:sz w:val="20"/>
                <w:lang w:val="ru-RU"/>
              </w:rPr>
              <w:t xml:space="preserve">е </w:t>
            </w:r>
            <w:r>
              <w:rPr>
                <w:b/>
                <w:spacing w:val="-2"/>
                <w:sz w:val="20"/>
              </w:rPr>
              <w:t>источников</w:t>
            </w:r>
          </w:p>
        </w:tc>
        <w:tc>
          <w:tcPr>
            <w:tcW w:w="2693" w:type="dxa"/>
            <w:shd w:val="clear" w:color="auto" w:fill="auto"/>
          </w:tcPr>
          <w:p w:rsidR="00203F19" w:rsidRPr="00C97B89" w:rsidRDefault="00203F19" w:rsidP="00F43281">
            <w:pPr>
              <w:pStyle w:val="TableParagraph"/>
              <w:spacing w:before="116"/>
              <w:ind w:left="278" w:right="264"/>
              <w:rPr>
                <w:b/>
                <w:sz w:val="20"/>
                <w:lang w:val="ru-RU"/>
              </w:rPr>
            </w:pPr>
            <w:r w:rsidRPr="00C97B89">
              <w:rPr>
                <w:b/>
                <w:spacing w:val="-2"/>
                <w:sz w:val="20"/>
                <w:lang w:val="ru-RU"/>
              </w:rPr>
              <w:t>Теплоснабжающие(теплосетевые)</w:t>
            </w:r>
            <w:r w:rsidRPr="00C97B89">
              <w:rPr>
                <w:b/>
                <w:sz w:val="20"/>
                <w:lang w:val="ru-RU"/>
              </w:rPr>
              <w:t>организациивграницахсистемы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2126" w:type="dxa"/>
            <w:shd w:val="clear" w:color="auto" w:fill="auto"/>
          </w:tcPr>
          <w:p w:rsidR="00203F19" w:rsidRPr="00C97B89" w:rsidRDefault="00203F19" w:rsidP="00F43281">
            <w:pPr>
              <w:pStyle w:val="TableParagraph"/>
              <w:spacing w:line="232" w:lineRule="exact"/>
              <w:ind w:left="123" w:right="110"/>
              <w:rPr>
                <w:b/>
                <w:sz w:val="20"/>
                <w:lang w:val="ru-RU"/>
              </w:rPr>
            </w:pPr>
            <w:r w:rsidRPr="00C97B89">
              <w:rPr>
                <w:b/>
                <w:sz w:val="20"/>
                <w:lang w:val="ru-RU"/>
              </w:rPr>
              <w:t>Объектысистемы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  <w:r w:rsidRPr="00C97B89">
              <w:rPr>
                <w:b/>
                <w:sz w:val="20"/>
                <w:lang w:val="ru-RU"/>
              </w:rPr>
              <w:t>вобслуживании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теплоснабжающе</w:t>
            </w:r>
            <w:r w:rsidRPr="00C97B89">
              <w:rPr>
                <w:b/>
                <w:sz w:val="20"/>
                <w:lang w:val="ru-RU"/>
              </w:rPr>
              <w:t>й(теплосетевой)</w:t>
            </w:r>
            <w:r w:rsidRPr="00C97B89">
              <w:rPr>
                <w:b/>
                <w:spacing w:val="-2"/>
                <w:sz w:val="20"/>
                <w:lang w:val="ru-RU"/>
              </w:rPr>
              <w:t>организации</w:t>
            </w:r>
          </w:p>
        </w:tc>
      </w:tr>
      <w:tr w:rsidR="00203F19" w:rsidTr="00F43281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203F19" w:rsidRPr="0025005C" w:rsidRDefault="00203F19" w:rsidP="00F43281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</w:t>
            </w:r>
            <w:r w:rsidRPr="0025005C">
              <w:rPr>
                <w:rFonts w:ascii="Times New Roman" w:hAnsi="Times New Roman" w:cs="Times New Roman"/>
                <w:lang w:val="ru-RU"/>
              </w:rPr>
              <w:lastRenderedPageBreak/>
              <w:t>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F19" w:rsidRPr="0025005C" w:rsidRDefault="00203F19" w:rsidP="00F43281">
            <w:pPr>
              <w:rPr>
                <w:rFonts w:ascii="Times New Roman" w:hAnsi="Times New Roman" w:cs="Times New Roman"/>
                <w:lang w:val="ru-RU"/>
              </w:rPr>
            </w:pPr>
            <w:r w:rsidRPr="00916599">
              <w:rPr>
                <w:rFonts w:ascii="Times New Roman" w:hAnsi="Times New Roman" w:cs="Times New Roman"/>
                <w:lang w:val="ru-RU"/>
              </w:rPr>
              <w:lastRenderedPageBreak/>
              <w:t>Котельная № 10 село Чунаки   ул. Центральная, 140б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03F19" w:rsidRPr="0025005C" w:rsidRDefault="00203F19" w:rsidP="00F43281">
            <w:pPr>
              <w:pStyle w:val="TableParagraph"/>
              <w:spacing w:before="232" w:line="232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25005C">
              <w:rPr>
                <w:rFonts w:ascii="Times New Roman" w:hAnsi="Times New Roman" w:cs="Times New Roman"/>
                <w:spacing w:val="-5"/>
              </w:rPr>
              <w:t>ООО</w:t>
            </w:r>
            <w:r w:rsidRPr="0025005C">
              <w:rPr>
                <w:rFonts w:ascii="Times New Roman" w:hAnsi="Times New Roman" w:cs="Times New Roman"/>
                <w:spacing w:val="-2"/>
              </w:rPr>
              <w:t>«</w:t>
            </w:r>
            <w:r w:rsidRPr="0025005C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25005C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03F19" w:rsidRPr="00C97B89" w:rsidRDefault="00203F19" w:rsidP="00F43281">
            <w:pPr>
              <w:pStyle w:val="TableParagraph"/>
              <w:spacing w:line="212" w:lineRule="exact"/>
              <w:ind w:left="108"/>
              <w:jc w:val="left"/>
            </w:pPr>
            <w:r w:rsidRPr="00C97B89">
              <w:rPr>
                <w:spacing w:val="-2"/>
              </w:rPr>
              <w:t>Источник</w:t>
            </w:r>
          </w:p>
        </w:tc>
      </w:tr>
      <w:tr w:rsidR="00203F19" w:rsidTr="00F43281">
        <w:trPr>
          <w:trHeight w:val="686"/>
        </w:trPr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203F19" w:rsidRPr="0025005C" w:rsidRDefault="00203F19" w:rsidP="00F4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203F19" w:rsidRPr="0025005C" w:rsidRDefault="00203F19" w:rsidP="00F4328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203F19" w:rsidRDefault="00203F19" w:rsidP="00F4328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203F19" w:rsidRPr="00C97B89" w:rsidRDefault="00203F19" w:rsidP="00F43281">
            <w:pPr>
              <w:pStyle w:val="TableParagraph"/>
              <w:spacing w:before="227"/>
              <w:ind w:left="108"/>
              <w:jc w:val="left"/>
            </w:pPr>
            <w:r w:rsidRPr="00C97B89">
              <w:t>Тепловые</w:t>
            </w:r>
            <w:r w:rsidRPr="00C97B89">
              <w:rPr>
                <w:spacing w:val="-4"/>
              </w:rPr>
              <w:t>сети</w:t>
            </w:r>
          </w:p>
        </w:tc>
      </w:tr>
    </w:tbl>
    <w:p w:rsid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C18BC" w:rsidRDefault="00AC18BC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70A6" w:rsidRP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b/>
          <w:sz w:val="24"/>
          <w:szCs w:val="24"/>
        </w:rPr>
        <w:t>10.3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A270A6" w:rsidRPr="00A270A6" w:rsidRDefault="00A270A6" w:rsidP="00A270A6">
      <w:pPr>
        <w:pStyle w:val="a4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Критериямиопределенияединойтеплоснабжающейорганизации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70"/>
        </w:tabs>
        <w:spacing w:before="37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62"/>
        </w:tabs>
        <w:spacing w:line="252" w:lineRule="exact"/>
        <w:ind w:left="962" w:hanging="146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размерсобственного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капитала;</w:t>
      </w:r>
    </w:p>
    <w:p w:rsidR="00A270A6" w:rsidRDefault="00A270A6" w:rsidP="00F76A82">
      <w:pPr>
        <w:pStyle w:val="a6"/>
        <w:numPr>
          <w:ilvl w:val="2"/>
          <w:numId w:val="19"/>
        </w:numPr>
        <w:tabs>
          <w:tab w:val="left" w:pos="963"/>
        </w:tabs>
        <w:spacing w:before="38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A270A6" w:rsidRPr="00991928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</w:rPr>
      </w:pPr>
      <w:r w:rsidRPr="00991928">
        <w:rPr>
          <w:rFonts w:ascii="Times New Roman" w:hAnsi="Times New Roman" w:cs="Times New Roman"/>
          <w:sz w:val="24"/>
        </w:rPr>
        <w:t>Таблица10.</w:t>
      </w:r>
      <w:r w:rsidR="00A766D2" w:rsidRPr="00991928">
        <w:rPr>
          <w:rFonts w:ascii="Times New Roman" w:hAnsi="Times New Roman" w:cs="Times New Roman"/>
          <w:sz w:val="24"/>
        </w:rPr>
        <w:t>2</w:t>
      </w:r>
      <w:r w:rsidRPr="00991928">
        <w:rPr>
          <w:rFonts w:ascii="Times New Roman" w:hAnsi="Times New Roman" w:cs="Times New Roman"/>
          <w:sz w:val="24"/>
        </w:rPr>
        <w:t>–КритерииопределенияЕТОвсистемахтеплоснабжениянатерриториимуниципального</w:t>
      </w:r>
      <w:r w:rsidRPr="00991928">
        <w:rPr>
          <w:rFonts w:ascii="Times New Roman" w:hAnsi="Times New Roman" w:cs="Times New Roman"/>
          <w:spacing w:val="-2"/>
          <w:sz w:val="24"/>
        </w:rPr>
        <w:t>образования</w:t>
      </w:r>
    </w:p>
    <w:tbl>
      <w:tblPr>
        <w:tblStyle w:val="TableNormal"/>
        <w:tblW w:w="921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73"/>
        <w:gridCol w:w="3402"/>
        <w:gridCol w:w="2835"/>
      </w:tblGrid>
      <w:tr w:rsidR="00412568" w:rsidTr="00F43281">
        <w:trPr>
          <w:trHeight w:val="897"/>
        </w:trPr>
        <w:tc>
          <w:tcPr>
            <w:tcW w:w="2973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spacing w:before="115"/>
              <w:ind w:left="168"/>
              <w:jc w:val="left"/>
              <w:rPr>
                <w:rFonts w:ascii="Times New Roman" w:hAnsi="Times New Roman" w:cs="Times New Roman"/>
                <w:b/>
              </w:rPr>
            </w:pPr>
            <w:r w:rsidRPr="001956A5">
              <w:rPr>
                <w:rFonts w:ascii="Times New Roman" w:hAnsi="Times New Roman" w:cs="Times New Roman"/>
                <w:b/>
              </w:rPr>
              <w:t>Единаятеплоснабжающаяорганизация(наименование)</w:t>
            </w:r>
          </w:p>
        </w:tc>
        <w:tc>
          <w:tcPr>
            <w:tcW w:w="3402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spacing w:before="231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Основаниедляприсвоениястатусаединойтеплоснабжающейорганизации</w:t>
            </w:r>
          </w:p>
        </w:tc>
        <w:tc>
          <w:tcPr>
            <w:tcW w:w="2835" w:type="dxa"/>
            <w:shd w:val="clear" w:color="auto" w:fill="auto"/>
          </w:tcPr>
          <w:p w:rsidR="00412568" w:rsidRPr="001956A5" w:rsidRDefault="00412568" w:rsidP="00F43281">
            <w:pPr>
              <w:pStyle w:val="TableParagraph"/>
              <w:ind w:left="26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Изменениявграницах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утвержденныхтехнологических</w:t>
            </w:r>
          </w:p>
          <w:p w:rsidR="00412568" w:rsidRPr="001956A5" w:rsidRDefault="00412568" w:rsidP="00F43281">
            <w:pPr>
              <w:pStyle w:val="TableParagraph"/>
              <w:spacing w:line="212" w:lineRule="exact"/>
              <w:ind w:left="26" w:right="3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зон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действия</w:t>
            </w:r>
          </w:p>
        </w:tc>
      </w:tr>
      <w:tr w:rsidR="00412568" w:rsidTr="00F43281">
        <w:trPr>
          <w:trHeight w:val="653"/>
        </w:trPr>
        <w:tc>
          <w:tcPr>
            <w:tcW w:w="2973" w:type="dxa"/>
          </w:tcPr>
          <w:p w:rsidR="00412568" w:rsidRPr="001956A5" w:rsidRDefault="00412568" w:rsidP="00F43281">
            <w:pPr>
              <w:pStyle w:val="TableParagraph"/>
              <w:spacing w:before="221"/>
              <w:ind w:left="109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  <w:spacing w:val="-5"/>
              </w:rPr>
              <w:t>ООО</w:t>
            </w:r>
            <w:r w:rsidRPr="001956A5">
              <w:rPr>
                <w:rFonts w:ascii="Times New Roman" w:hAnsi="Times New Roman" w:cs="Times New Roman"/>
                <w:spacing w:val="-2"/>
              </w:rPr>
              <w:t>«</w:t>
            </w:r>
            <w:r w:rsidRPr="001956A5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1956A5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3402" w:type="dxa"/>
          </w:tcPr>
          <w:p w:rsidR="00412568" w:rsidRPr="001956A5" w:rsidRDefault="00412568" w:rsidP="00F43281">
            <w:pPr>
              <w:pStyle w:val="TableParagraph"/>
              <w:tabs>
                <w:tab w:val="left" w:pos="1206"/>
                <w:tab w:val="left" w:pos="2766"/>
                <w:tab w:val="left" w:pos="4066"/>
                <w:tab w:val="left" w:pos="5129"/>
                <w:tab w:val="left" w:pos="6085"/>
              </w:tabs>
              <w:spacing w:before="105"/>
              <w:ind w:left="108" w:right="86"/>
              <w:jc w:val="left"/>
              <w:rPr>
                <w:rFonts w:ascii="Times New Roman" w:hAnsi="Times New Roman" w:cs="Times New Roman"/>
                <w:lang w:val="ru-RU"/>
              </w:rPr>
            </w:pP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Владение</w:t>
            </w:r>
            <w:r w:rsidRPr="001956A5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единственным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источникомтепловой энергии</w:t>
            </w:r>
            <w:r w:rsidRPr="001956A5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тепловыми сетями в зоне деятельности ЕТО</w:t>
            </w:r>
          </w:p>
        </w:tc>
        <w:tc>
          <w:tcPr>
            <w:tcW w:w="2835" w:type="dxa"/>
          </w:tcPr>
          <w:p w:rsidR="00412568" w:rsidRPr="001956A5" w:rsidRDefault="00412568" w:rsidP="00F43281">
            <w:pPr>
              <w:pStyle w:val="TableParagraph"/>
              <w:spacing w:before="221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</w:rPr>
              <w:t>Без</w:t>
            </w:r>
            <w:r w:rsidRPr="001956A5">
              <w:rPr>
                <w:rFonts w:ascii="Times New Roman" w:hAnsi="Times New Roman" w:cs="Times New Roman"/>
                <w:spacing w:val="-2"/>
              </w:rPr>
              <w:t>изменений</w:t>
            </w:r>
          </w:p>
        </w:tc>
      </w:tr>
    </w:tbl>
    <w:p w:rsidR="00A270A6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A766D2" w:rsidRP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 xml:space="preserve">10.4 </w:t>
      </w:r>
      <w:r w:rsidR="00A270A6" w:rsidRPr="00A766D2">
        <w:rPr>
          <w:rFonts w:ascii="Times New Roman" w:hAnsi="Times New Roman" w:cs="Times New Roman"/>
          <w:b/>
          <w:sz w:val="24"/>
          <w:szCs w:val="24"/>
        </w:rPr>
        <w:t xml:space="preserve">Информация о поданных теплоснабжающими организациями заявках на присвоение статуса единой теплоснабжающей </w:t>
      </w:r>
      <w:r w:rsidR="00A270A6" w:rsidRPr="00A766D2">
        <w:rPr>
          <w:rFonts w:ascii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766D2">
        <w:rPr>
          <w:rFonts w:ascii="Times New Roman" w:hAnsi="Times New Roman" w:cs="Times New Roman"/>
          <w:b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t xml:space="preserve">Других теплоснабжающих организаций в 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селе </w:t>
      </w:r>
      <w:r w:rsidR="00F43281">
        <w:rPr>
          <w:rFonts w:ascii="Times New Roman" w:hAnsi="Times New Roman" w:cs="Times New Roman"/>
          <w:spacing w:val="-4"/>
          <w:sz w:val="24"/>
          <w:szCs w:val="24"/>
        </w:rPr>
        <w:t>Чунаки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 нет.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</w:p>
    <w:p w:rsidR="00A766D2" w:rsidRDefault="00A766D2" w:rsidP="00A766D2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D2">
        <w:rPr>
          <w:rFonts w:ascii="Times New Roman" w:hAnsi="Times New Roman" w:cs="Times New Roman"/>
          <w:b/>
          <w:sz w:val="28"/>
          <w:szCs w:val="28"/>
        </w:rPr>
        <w:t>Раздел11. Решения о распределении тепловой нагрузки между источниками тепловой энергии.</w:t>
      </w:r>
    </w:p>
    <w:p w:rsidR="00A766D2" w:rsidRDefault="00A766D2" w:rsidP="00B04D68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A766D2">
        <w:rPr>
          <w:rFonts w:ascii="Times New Roman" w:hAnsi="Times New Roman" w:cs="Times New Roman"/>
          <w:sz w:val="24"/>
          <w:szCs w:val="24"/>
        </w:rPr>
        <w:lastRenderedPageBreak/>
        <w:t>Тепловаянагрузкаоткотельн</w:t>
      </w:r>
      <w:r w:rsidR="00F43281">
        <w:rPr>
          <w:rFonts w:ascii="Times New Roman" w:hAnsi="Times New Roman" w:cs="Times New Roman"/>
          <w:sz w:val="24"/>
          <w:szCs w:val="24"/>
        </w:rPr>
        <w:t>ой</w:t>
      </w:r>
      <w:r w:rsidRPr="00A766D2">
        <w:rPr>
          <w:rFonts w:ascii="Times New Roman" w:hAnsi="Times New Roman" w:cs="Times New Roman"/>
          <w:sz w:val="24"/>
          <w:szCs w:val="24"/>
        </w:rPr>
        <w:t>муниципальногообразования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остаетсявпрежнихграницах</w:t>
      </w:r>
      <w:r w:rsidRPr="00A766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80D" w:rsidRDefault="0097480D" w:rsidP="00A766D2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AC18BC" w:rsidRDefault="00AC18BC" w:rsidP="00A766D2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7480D">
        <w:rPr>
          <w:rFonts w:ascii="Times New Roman" w:hAnsi="Times New Roman" w:cs="Times New Roman"/>
          <w:b/>
          <w:sz w:val="28"/>
          <w:szCs w:val="28"/>
        </w:rPr>
        <w:t>Раздел12.Решенияпобесхозяйнымтепловым</w:t>
      </w:r>
      <w:r w:rsidRPr="0097480D">
        <w:rPr>
          <w:rFonts w:ascii="Times New Roman" w:hAnsi="Times New Roman" w:cs="Times New Roman"/>
          <w:b/>
          <w:spacing w:val="-2"/>
          <w:sz w:val="28"/>
          <w:szCs w:val="28"/>
        </w:rPr>
        <w:t>сетям.</w:t>
      </w: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97480D">
        <w:rPr>
          <w:rFonts w:ascii="Times New Roman" w:hAnsi="Times New Roman" w:cs="Times New Roman"/>
          <w:sz w:val="24"/>
          <w:szCs w:val="24"/>
        </w:rPr>
        <w:t xml:space="preserve">            На момент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Pr="0097480D">
        <w:rPr>
          <w:rFonts w:ascii="Times New Roman" w:hAnsi="Times New Roman" w:cs="Times New Roman"/>
          <w:sz w:val="24"/>
          <w:szCs w:val="24"/>
        </w:rPr>
        <w:t xml:space="preserve"> схемы теплоснабжения, в границах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97480D">
        <w:rPr>
          <w:rFonts w:ascii="Times New Roman" w:hAnsi="Times New Roman" w:cs="Times New Roman"/>
          <w:sz w:val="24"/>
          <w:szCs w:val="24"/>
        </w:rPr>
        <w:t xml:space="preserve"> района участков бесхозяйных тепловых сетей не выявлено.</w:t>
      </w:r>
    </w:p>
    <w:p w:rsidR="00E753FF" w:rsidRDefault="00E753FF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FF">
        <w:rPr>
          <w:rFonts w:ascii="Times New Roman" w:hAnsi="Times New Roman" w:cs="Times New Roman"/>
          <w:b/>
          <w:sz w:val="28"/>
          <w:szCs w:val="28"/>
        </w:rPr>
        <w:t xml:space="preserve">Раздел 13. Синхронизация схемы теплоснабжения со схемой газоснабжения и газификации </w:t>
      </w:r>
      <w:r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E753FF">
        <w:rPr>
          <w:rFonts w:ascii="Times New Roman" w:hAnsi="Times New Roman" w:cs="Times New Roman"/>
          <w:b/>
          <w:sz w:val="28"/>
          <w:szCs w:val="28"/>
        </w:rPr>
        <w:t xml:space="preserve"> области, схемой и программой развития электроэнергетики, а также со схемамиводоснабжения и водоотведения</w:t>
      </w: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E753FF">
        <w:rPr>
          <w:rFonts w:ascii="Times New Roman" w:hAnsi="Times New Roman" w:cs="Times New Roman"/>
          <w:b/>
          <w:sz w:val="24"/>
          <w:szCs w:val="24"/>
        </w:rPr>
        <w:t xml:space="preserve">             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На текущий момент источник централизованного теплоснабжения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z w:val="24"/>
          <w:szCs w:val="24"/>
        </w:rPr>
        <w:t>районаобеспеченвдолжноймереосновнымтопливом,решенияоразвитии соответствующих систем газоснабжения не требуются.</w:t>
      </w:r>
    </w:p>
    <w:p w:rsidR="00A1225D" w:rsidRDefault="00A1225D" w:rsidP="00A1225D">
      <w:pPr>
        <w:pStyle w:val="2"/>
        <w:tabs>
          <w:tab w:val="left" w:pos="936"/>
        </w:tabs>
      </w:pPr>
    </w:p>
    <w:p w:rsidR="00A1225D" w:rsidRDefault="00A1225D" w:rsidP="00A1225D">
      <w:pPr>
        <w:pStyle w:val="2"/>
        <w:tabs>
          <w:tab w:val="left" w:pos="936"/>
        </w:tabs>
      </w:pPr>
    </w:p>
    <w:p w:rsid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13.2 Описаниепроблеморганизациигазоснабженияисточниковтепловой</w:t>
      </w:r>
      <w:r w:rsidRPr="00A1225D">
        <w:rPr>
          <w:rFonts w:ascii="Times New Roman" w:hAnsi="Times New Roman" w:cs="Times New Roman"/>
          <w:spacing w:val="-2"/>
          <w:sz w:val="24"/>
          <w:szCs w:val="24"/>
        </w:rPr>
        <w:t>энергии.</w:t>
      </w:r>
    </w:p>
    <w:p w:rsidR="00A1225D" w:rsidRP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:rsidR="00A1225D" w:rsidRPr="00A1225D" w:rsidRDefault="00A1225D" w:rsidP="00A1225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Проблем с организацией газоснабжения индивидуальных и централизованных источников тепловой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13.3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указаннымивсхеметеплоснабжениярешениямиоразвитииисточниковтепловой энергии и систем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Предложения по перспективной газификации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не требуются.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 xml:space="preserve">13.4 Описание решений (вырабатываемых с учетом положений утвержденной схемы и программы развития Единой энергетической системы России) о </w:t>
      </w:r>
      <w:r w:rsidRPr="00A1225D">
        <w:rPr>
          <w:rFonts w:ascii="Times New Roman" w:hAnsi="Times New Roman" w:cs="Times New Roman"/>
          <w:b/>
          <w:sz w:val="24"/>
          <w:szCs w:val="24"/>
        </w:rPr>
        <w:lastRenderedPageBreak/>
        <w:t>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электрическойитепловойэнергии,вчастиперспективныхбалансовтепловоймощности в схемах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  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="00CC2B85"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z w:val="24"/>
          <w:szCs w:val="24"/>
        </w:rPr>
        <w:t>района не предусмотрено.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b/>
          <w:sz w:val="24"/>
          <w:szCs w:val="24"/>
        </w:rPr>
        <w:t>13.6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Развитие системы водоснабжения в части, относящейся к централизованным систем теплоснабжения на территории муниципального образования, не требуется.</w:t>
      </w:r>
    </w:p>
    <w:p w:rsidR="00CC2B85" w:rsidRP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b/>
          <w:sz w:val="24"/>
          <w:szCs w:val="24"/>
        </w:rPr>
        <w:t xml:space="preserve">13.7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указанныхв схеме теплоснабжения решений о развитии источников тепловой энергии и систем </w:t>
      </w:r>
      <w:r w:rsidRPr="00CC2B85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теплоснабжения.</w:t>
      </w:r>
    </w:p>
    <w:p w:rsid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 xml:space="preserve">              Корректировка утвержденной схемы водоснабжения муниципального образования 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обеспечениясогласованности такой схемы и указанных в схеме теплоснабжения решений о развитии источниковтепловойэнергииисистемтеплоснабженияпосостояниюна202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2B85">
        <w:rPr>
          <w:rFonts w:ascii="Times New Roman" w:hAnsi="Times New Roman" w:cs="Times New Roman"/>
          <w:sz w:val="24"/>
          <w:szCs w:val="24"/>
        </w:rPr>
        <w:t xml:space="preserve">годне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85">
        <w:rPr>
          <w:rFonts w:ascii="Times New Roman" w:hAnsi="Times New Roman" w:cs="Times New Roman"/>
          <w:b/>
          <w:sz w:val="28"/>
          <w:szCs w:val="28"/>
        </w:rPr>
        <w:t>Раздел 14. Индикаторы развития систем теплоснабжения поселения, городского округа, города федерального значения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lastRenderedPageBreak/>
        <w:t>При разработке данного раздела Схемы теплоснабжения муниципального образования</w:t>
      </w:r>
      <w:r w:rsidR="008D32F2">
        <w:rPr>
          <w:rFonts w:ascii="Times New Roman" w:hAnsi="Times New Roman" w:cs="Times New Roman"/>
          <w:sz w:val="24"/>
          <w:szCs w:val="24"/>
        </w:rPr>
        <w:t>Майского сельсовета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систематизации индикативных показателей схемы теплоснабжения предложено разделить данные индикаторы (показатели) на следующие основные группы:</w:t>
      </w:r>
    </w:p>
    <w:p w:rsidR="00CC2B85" w:rsidRPr="00CC2B85" w:rsidRDefault="00CC2B85" w:rsidP="00CC2B85">
      <w:pPr>
        <w:pStyle w:val="a6"/>
        <w:numPr>
          <w:ilvl w:val="0"/>
          <w:numId w:val="24"/>
        </w:num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CC2B85">
        <w:rPr>
          <w:rFonts w:ascii="Times New Roman" w:hAnsi="Times New Roman" w:cs="Times New Roman"/>
          <w:b/>
          <w:sz w:val="24"/>
        </w:rPr>
        <w:t>Показательэффективностипроизводстватепловой</w:t>
      </w:r>
      <w:r w:rsidRPr="00CC2B85">
        <w:rPr>
          <w:rFonts w:ascii="Times New Roman" w:hAnsi="Times New Roman" w:cs="Times New Roman"/>
          <w:b/>
          <w:spacing w:val="-2"/>
          <w:sz w:val="24"/>
        </w:rPr>
        <w:t>энергии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удельныйрасходтопливанапроизводствотепловой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9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тепловой энергии,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коэффициент использования установленной тепловой мощности источников централизованного теплоснабжения;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7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удельная материальная характеристика тепловых сетей, приведенная к расчетной тепловой нагрузке;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4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удельныйрасходусловноготопливанаотпускэлектрической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5" w:firstLine="425"/>
      </w:pPr>
      <w:r w:rsidRPr="00CC2B85">
        <w:rPr>
          <w:rFonts w:ascii="Times New Roman" w:hAnsi="Times New Roman" w:cs="Times New Roman"/>
          <w:sz w:val="24"/>
          <w:szCs w:val="24"/>
        </w:rPr>
        <w:t xml:space="preserve">коэффициентиспользованиятеплотытоплива(толькодляисточниковтепловой энергии, функционирующих в режиме комбинированной выработки электрической и тепловой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энергии).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b/>
          <w:spacing w:val="-2"/>
          <w:sz w:val="28"/>
          <w:szCs w:val="24"/>
        </w:rPr>
      </w:pPr>
    </w:p>
    <w:p w:rsidR="00CC2B85" w:rsidRPr="00A90D62" w:rsidRDefault="00CC2B85" w:rsidP="00CC2B85">
      <w:pPr>
        <w:pStyle w:val="a6"/>
        <w:numPr>
          <w:ilvl w:val="0"/>
          <w:numId w:val="24"/>
        </w:num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90D62">
        <w:rPr>
          <w:rFonts w:ascii="Times New Roman" w:hAnsi="Times New Roman" w:cs="Times New Roman"/>
          <w:b/>
          <w:sz w:val="24"/>
          <w:szCs w:val="24"/>
        </w:rPr>
        <w:t>Показательнадежностиобъектов</w:t>
      </w:r>
      <w:r w:rsidRPr="00A90D62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</w:t>
      </w:r>
    </w:p>
    <w:p w:rsidR="00CC2B85" w:rsidRPr="00A90D62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 xml:space="preserve">количество прекращений подачи тепловой энергии, теплоносителя в результате технологическихнарушенийнатепловыхсетяхвсистемахцентрализованного </w:t>
      </w:r>
      <w:r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средневзвешенный (по материальной характеристике) срок эксплуатации тепловыхсетей (для каждой системы теплоснабжения);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6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line="273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</w:p>
    <w:p w:rsidR="00CC2B85" w:rsidRPr="00A90D62" w:rsidRDefault="00A90D62" w:rsidP="00042583">
      <w:pPr>
        <w:pStyle w:val="a6"/>
        <w:numPr>
          <w:ilvl w:val="0"/>
          <w:numId w:val="25"/>
        </w:numPr>
        <w:tabs>
          <w:tab w:val="left" w:pos="943"/>
          <w:tab w:val="left" w:pos="2870"/>
          <w:tab w:val="left" w:pos="3094"/>
          <w:tab w:val="left" w:pos="5524"/>
          <w:tab w:val="left" w:pos="6076"/>
          <w:tab w:val="left" w:pos="7072"/>
          <w:tab w:val="left" w:pos="8976"/>
        </w:tabs>
        <w:spacing w:line="276" w:lineRule="auto"/>
        <w:ind w:right="106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тсутствиезафиксированныхфактов</w:t>
      </w:r>
      <w:r w:rsidR="00CC2B85" w:rsidRPr="00A90D62">
        <w:rPr>
          <w:rFonts w:ascii="Times New Roman" w:hAnsi="Times New Roman" w:cs="Times New Roman"/>
          <w:sz w:val="24"/>
          <w:szCs w:val="24"/>
        </w:rPr>
        <w:t xml:space="preserve">нарушенияантимонопольного законодательства (выданных предупреждений, предписаний), а также отсутствие применения санкций,предусмотренных Кодексом РоссийскойФедерацииобадминистративных правонарушениях, за нарушение законодательства Российской Федерации в сфере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теплоснабжения,антимонопольногозаконодательстваРоссийской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Федерации, законодательства Российской Федерации о естественных монополиях.</w:t>
      </w: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C18BC" w:rsidRDefault="00AC18BC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Pr="00042583" w:rsidRDefault="00042583" w:rsidP="00042583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42583">
        <w:rPr>
          <w:rFonts w:ascii="Times New Roman" w:hAnsi="Times New Roman" w:cs="Times New Roman"/>
          <w:b/>
          <w:sz w:val="28"/>
          <w:szCs w:val="28"/>
        </w:rPr>
        <w:t>Раздел15.Ценовые(тарифные)</w:t>
      </w:r>
      <w:r w:rsidRPr="00042583">
        <w:rPr>
          <w:rFonts w:ascii="Times New Roman" w:hAnsi="Times New Roman" w:cs="Times New Roman"/>
          <w:b/>
          <w:spacing w:val="-2"/>
          <w:sz w:val="28"/>
          <w:szCs w:val="28"/>
        </w:rPr>
        <w:t>последствия</w:t>
      </w:r>
    </w:p>
    <w:p w:rsidR="00F43281" w:rsidRPr="00496F5F" w:rsidRDefault="00F43281" w:rsidP="00F43281">
      <w:pPr>
        <w:pStyle w:val="a4"/>
        <w:spacing w:before="232"/>
        <w:ind w:left="113" w:right="5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Тарифно-балансовые расчеты модели теплоснабжения потребителей базируются напринципахполногоотраженияпроизводственныхиздержекпосуществующимсистемамтеплоснабжения.</w:t>
      </w:r>
    </w:p>
    <w:p w:rsidR="00F43281" w:rsidRPr="00496F5F" w:rsidRDefault="00F43281" w:rsidP="00F43281">
      <w:pPr>
        <w:pStyle w:val="a4"/>
        <w:spacing w:before="8"/>
        <w:rPr>
          <w:rFonts w:ascii="Times New Roman" w:hAnsi="Times New Roman" w:cs="Times New Roman"/>
          <w:sz w:val="24"/>
          <w:szCs w:val="24"/>
        </w:rPr>
      </w:pPr>
    </w:p>
    <w:p w:rsidR="00F43281" w:rsidRPr="00496F5F" w:rsidRDefault="00F43281" w:rsidP="00F43281">
      <w:pPr>
        <w:pStyle w:val="a4"/>
        <w:ind w:left="113"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Согласно Методическим указаниям по расчету регулируемых тарифов и цен наэлектрическую(тепловую)энергиюнарозничном(потребительском)рынке,утвержденным приказом Федеральной службы по тарифам от 6 августа 2004 года N 20-э/2,тарифынатепловуюэнергию,поставляемуюпотребителям,представляютсобойсуммуследующих слагаемых:</w:t>
      </w:r>
    </w:p>
    <w:p w:rsidR="00F43281" w:rsidRPr="00496F5F" w:rsidRDefault="00F43281" w:rsidP="00F43281">
      <w:pPr>
        <w:pStyle w:val="a6"/>
        <w:numPr>
          <w:ilvl w:val="0"/>
          <w:numId w:val="26"/>
        </w:numPr>
        <w:tabs>
          <w:tab w:val="left" w:pos="1108"/>
        </w:tabs>
        <w:spacing w:before="3" w:line="29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средневзвешеннаястоимостьединицытепловойэнергии(мощности);</w:t>
      </w:r>
    </w:p>
    <w:p w:rsidR="00F43281" w:rsidRPr="00496F5F" w:rsidRDefault="00F43281" w:rsidP="00F43281">
      <w:pPr>
        <w:pStyle w:val="a6"/>
        <w:numPr>
          <w:ilvl w:val="0"/>
          <w:numId w:val="26"/>
        </w:numPr>
        <w:tabs>
          <w:tab w:val="left" w:pos="1161"/>
        </w:tabs>
        <w:ind w:left="113" w:right="51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стоимость услуг по передаче единицы тепловой энергии (мощности) и иныхуслуг, оказание которых является неотъемлемой частью процесса снабжения тепловойэнергиейпотребителей.</w:t>
      </w:r>
    </w:p>
    <w:p w:rsidR="00F43281" w:rsidRPr="00496F5F" w:rsidRDefault="00F43281" w:rsidP="00F43281">
      <w:pPr>
        <w:pStyle w:val="a4"/>
        <w:ind w:left="113" w:right="512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В свою очередь, стоимость единицы тепловой энергии и услуги складывается из:валовой выручки теплоснабжающей организации и понесенных общих затрат (топливо,оплатауслуг,ремонт,оплата труда,амортизация).</w:t>
      </w:r>
    </w:p>
    <w:p w:rsidR="00F43281" w:rsidRPr="00496F5F" w:rsidRDefault="00F43281" w:rsidP="00F43281">
      <w:pPr>
        <w:pStyle w:val="a4"/>
        <w:ind w:left="113"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При этом, оценка тарифных последствийреализации инвестиционных проектовформируетсяисходя изпоказателейэффективностиреализациипроекта.</w:t>
      </w:r>
    </w:p>
    <w:p w:rsidR="00F43281" w:rsidRPr="00496F5F" w:rsidRDefault="00F43281" w:rsidP="00F43281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A90D62" w:rsidRPr="00FD22D4" w:rsidRDefault="00F43281" w:rsidP="00F43281">
      <w:pPr>
        <w:pStyle w:val="a4"/>
        <w:spacing w:before="1" w:line="276" w:lineRule="auto"/>
        <w:ind w:right="11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Расчет прогнозного среднегодового тарифа на плановый период выполнен с учетомреализации мероприятий по развитию системы теплоснабжения, предложенных Схемойтеплоснабжения,атакжесиспользованиеминдексов-дефляторов,установленныхМинэкономразвитияРоссии (Прогнозсоциально-экономического развития РоссийскойФедерациидо2030года).Использованиеиндексов-дефляторовпозволяетпривестифинансовыепотребностидляосуществленияпроизводственнойдеятельноститеплоснабжающейи/илитеплосетевойорганизациииреализациипроектовсхемытеплоснабжениякценамсоответствующихлет.</w:t>
      </w: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Pr="00CC2B85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sectPr w:rsidR="00A90D62" w:rsidRPr="00CC2B85" w:rsidSect="0075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8C1" w:rsidRDefault="001718C1" w:rsidP="00042583">
      <w:pPr>
        <w:spacing w:after="0" w:line="240" w:lineRule="auto"/>
      </w:pPr>
      <w:r>
        <w:separator/>
      </w:r>
    </w:p>
  </w:endnote>
  <w:endnote w:type="continuationSeparator" w:id="1">
    <w:p w:rsidR="001718C1" w:rsidRDefault="001718C1" w:rsidP="000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8C1" w:rsidRDefault="001718C1" w:rsidP="00042583">
      <w:pPr>
        <w:spacing w:after="0" w:line="240" w:lineRule="auto"/>
      </w:pPr>
      <w:r>
        <w:separator/>
      </w:r>
    </w:p>
  </w:footnote>
  <w:footnote w:type="continuationSeparator" w:id="1">
    <w:p w:rsidR="001718C1" w:rsidRDefault="001718C1" w:rsidP="0004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50"/>
    <w:multiLevelType w:val="multilevel"/>
    <w:tmpl w:val="FADA0D3E"/>
    <w:lvl w:ilvl="0">
      <w:start w:val="6"/>
      <w:numFmt w:val="decimal"/>
      <w:lvlText w:val="%1"/>
      <w:lvlJc w:val="left"/>
      <w:pPr>
        <w:ind w:left="216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9"/>
      </w:pPr>
      <w:rPr>
        <w:rFonts w:hint="default"/>
        <w:lang w:val="ru-RU" w:eastAsia="en-US" w:bidi="ar-SA"/>
      </w:rPr>
    </w:lvl>
  </w:abstractNum>
  <w:abstractNum w:abstractNumId="1">
    <w:nsid w:val="0055729F"/>
    <w:multiLevelType w:val="multilevel"/>
    <w:tmpl w:val="5058A388"/>
    <w:lvl w:ilvl="0">
      <w:start w:val="2"/>
      <w:numFmt w:val="decimal"/>
      <w:lvlText w:val="%1"/>
      <w:lvlJc w:val="left"/>
      <w:pPr>
        <w:ind w:left="37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6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82"/>
      </w:pPr>
      <w:rPr>
        <w:rFonts w:hint="default"/>
        <w:lang w:val="ru-RU" w:eastAsia="en-US" w:bidi="ar-SA"/>
      </w:rPr>
    </w:lvl>
  </w:abstractNum>
  <w:abstractNum w:abstractNumId="2">
    <w:nsid w:val="01166251"/>
    <w:multiLevelType w:val="hybridMultilevel"/>
    <w:tmpl w:val="0028473A"/>
    <w:lvl w:ilvl="0" w:tplc="06787A5E">
      <w:start w:val="1"/>
      <w:numFmt w:val="decimal"/>
      <w:lvlText w:val="%1)"/>
      <w:lvlJc w:val="left"/>
      <w:pPr>
        <w:ind w:left="1107" w:hanging="28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4125484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2" w:tplc="D7243BAA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 w:tplc="5BDA1774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4" w:tplc="10E69AF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7DABD76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6" w:tplc="C97E9EE8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32EA11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A422228C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3">
    <w:nsid w:val="039065D8"/>
    <w:multiLevelType w:val="hybridMultilevel"/>
    <w:tmpl w:val="D38415EE"/>
    <w:lvl w:ilvl="0" w:tplc="D2EAD280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C6841C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D06687CA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D95060D6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60AC05DA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DC123B8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18CCBEE4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A53EB8A2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9FE248CE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4">
    <w:nsid w:val="124B0220"/>
    <w:multiLevelType w:val="multilevel"/>
    <w:tmpl w:val="F8F214BC"/>
    <w:lvl w:ilvl="0">
      <w:start w:val="8"/>
      <w:numFmt w:val="decimal"/>
      <w:lvlText w:val="%1"/>
      <w:lvlJc w:val="left"/>
      <w:pPr>
        <w:ind w:left="216" w:hanging="4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9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2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47"/>
      </w:pPr>
      <w:rPr>
        <w:rFonts w:hint="default"/>
        <w:lang w:val="ru-RU" w:eastAsia="en-US" w:bidi="ar-SA"/>
      </w:rPr>
    </w:lvl>
  </w:abstractNum>
  <w:abstractNum w:abstractNumId="5">
    <w:nsid w:val="13461401"/>
    <w:multiLevelType w:val="multilevel"/>
    <w:tmpl w:val="DC58BF0C"/>
    <w:lvl w:ilvl="0">
      <w:start w:val="8"/>
      <w:numFmt w:val="decimal"/>
      <w:lvlText w:val="%1"/>
      <w:lvlJc w:val="left"/>
      <w:pPr>
        <w:ind w:left="216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5"/>
      </w:pPr>
      <w:rPr>
        <w:rFonts w:hint="default"/>
        <w:lang w:val="ru-RU" w:eastAsia="en-US" w:bidi="ar-SA"/>
      </w:rPr>
    </w:lvl>
  </w:abstractNum>
  <w:abstractNum w:abstractNumId="6">
    <w:nsid w:val="22D20198"/>
    <w:multiLevelType w:val="multilevel"/>
    <w:tmpl w:val="5EB24280"/>
    <w:lvl w:ilvl="0">
      <w:start w:val="3"/>
      <w:numFmt w:val="decimal"/>
      <w:lvlText w:val="%1"/>
      <w:lvlJc w:val="left"/>
      <w:pPr>
        <w:ind w:left="37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2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ru-RU" w:eastAsia="en-US" w:bidi="ar-SA"/>
      </w:rPr>
    </w:lvl>
  </w:abstractNum>
  <w:abstractNum w:abstractNumId="7">
    <w:nsid w:val="27E12FA3"/>
    <w:multiLevelType w:val="hybridMultilevel"/>
    <w:tmpl w:val="4FF02900"/>
    <w:lvl w:ilvl="0" w:tplc="4F6E8D9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72472D"/>
    <w:multiLevelType w:val="hybridMultilevel"/>
    <w:tmpl w:val="AEC8ABE2"/>
    <w:lvl w:ilvl="0" w:tplc="AF7A497E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EE59E4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E82A2690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B482870A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03EA7A16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3F7A772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A8CC4C3C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1CF8C228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0180C55C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9">
    <w:nsid w:val="2B674793"/>
    <w:multiLevelType w:val="multilevel"/>
    <w:tmpl w:val="3B42C852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0">
    <w:nsid w:val="2D6240C0"/>
    <w:multiLevelType w:val="multilevel"/>
    <w:tmpl w:val="78221144"/>
    <w:lvl w:ilvl="0">
      <w:start w:val="9"/>
      <w:numFmt w:val="decimal"/>
      <w:lvlText w:val="%1"/>
      <w:lvlJc w:val="left"/>
      <w:pPr>
        <w:ind w:left="216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1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1">
    <w:nsid w:val="324F44E0"/>
    <w:multiLevelType w:val="multilevel"/>
    <w:tmpl w:val="052A8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2">
    <w:nsid w:val="32AD499D"/>
    <w:multiLevelType w:val="multilevel"/>
    <w:tmpl w:val="D4C884FA"/>
    <w:lvl w:ilvl="0">
      <w:start w:val="13"/>
      <w:numFmt w:val="decimal"/>
      <w:lvlText w:val="%1"/>
      <w:lvlJc w:val="left"/>
      <w:pPr>
        <w:ind w:left="258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0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4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7"/>
      </w:pPr>
      <w:rPr>
        <w:rFonts w:hint="default"/>
        <w:lang w:val="ru-RU" w:eastAsia="en-US" w:bidi="ar-SA"/>
      </w:rPr>
    </w:lvl>
  </w:abstractNum>
  <w:abstractNum w:abstractNumId="13">
    <w:nsid w:val="3D6E62EF"/>
    <w:multiLevelType w:val="multilevel"/>
    <w:tmpl w:val="87CE839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4">
    <w:nsid w:val="3EC71BCB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15">
    <w:nsid w:val="3EFE460A"/>
    <w:multiLevelType w:val="multilevel"/>
    <w:tmpl w:val="7876BD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816A0C"/>
    <w:multiLevelType w:val="multilevel"/>
    <w:tmpl w:val="48E6FA74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7">
    <w:nsid w:val="45226B0D"/>
    <w:multiLevelType w:val="multilevel"/>
    <w:tmpl w:val="13527DC8"/>
    <w:lvl w:ilvl="0">
      <w:start w:val="6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6" w:hanging="4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90"/>
      </w:pPr>
      <w:rPr>
        <w:rFonts w:hint="default"/>
        <w:lang w:val="ru-RU" w:eastAsia="en-US" w:bidi="ar-SA"/>
      </w:rPr>
    </w:lvl>
  </w:abstractNum>
  <w:abstractNum w:abstractNumId="18">
    <w:nsid w:val="4B2A4C1D"/>
    <w:multiLevelType w:val="multilevel"/>
    <w:tmpl w:val="EF4CEE84"/>
    <w:lvl w:ilvl="0">
      <w:start w:val="7"/>
      <w:numFmt w:val="decimal"/>
      <w:lvlText w:val="%1"/>
      <w:lvlJc w:val="left"/>
      <w:pPr>
        <w:ind w:left="216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4"/>
      </w:pPr>
      <w:rPr>
        <w:rFonts w:hint="default"/>
        <w:lang w:val="ru-RU" w:eastAsia="en-US" w:bidi="ar-SA"/>
      </w:rPr>
    </w:lvl>
  </w:abstractNum>
  <w:abstractNum w:abstractNumId="19">
    <w:nsid w:val="4E3A5D57"/>
    <w:multiLevelType w:val="hybridMultilevel"/>
    <w:tmpl w:val="7FAC8086"/>
    <w:lvl w:ilvl="0" w:tplc="3DAA12E0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FB92C5A"/>
    <w:multiLevelType w:val="multilevel"/>
    <w:tmpl w:val="7ED66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21">
    <w:nsid w:val="4FC91419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22">
    <w:nsid w:val="5556034D"/>
    <w:multiLevelType w:val="multilevel"/>
    <w:tmpl w:val="AB74327E"/>
    <w:lvl w:ilvl="0">
      <w:start w:val="5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eastAsiaTheme="minorHAns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eastAsiaTheme="minorHAns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eastAsiaTheme="minorHAns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eastAsiaTheme="minorHAns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eastAsiaTheme="minorHAns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eastAsiaTheme="minorHAns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eastAsiaTheme="minorHAnsi" w:hAnsi="Times New Roman" w:cs="Times New Roman" w:hint="default"/>
        <w:sz w:val="24"/>
      </w:rPr>
    </w:lvl>
  </w:abstractNum>
  <w:abstractNum w:abstractNumId="23">
    <w:nsid w:val="6B71263A"/>
    <w:multiLevelType w:val="hybridMultilevel"/>
    <w:tmpl w:val="518830F8"/>
    <w:lvl w:ilvl="0" w:tplc="EB84CEE2">
      <w:numFmt w:val="bullet"/>
      <w:lvlText w:val=""/>
      <w:lvlJc w:val="left"/>
      <w:pPr>
        <w:ind w:left="23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2A450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 w:tplc="1D2C8B42">
      <w:numFmt w:val="bullet"/>
      <w:lvlText w:val="•"/>
      <w:lvlJc w:val="left"/>
      <w:pPr>
        <w:ind w:left="2245" w:hanging="283"/>
      </w:pPr>
      <w:rPr>
        <w:rFonts w:hint="default"/>
        <w:lang w:val="ru-RU" w:eastAsia="en-US" w:bidi="ar-SA"/>
      </w:rPr>
    </w:lvl>
    <w:lvl w:ilvl="3" w:tplc="CF4AF88A"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 w:tplc="80221656">
      <w:numFmt w:val="bullet"/>
      <w:lvlText w:val="•"/>
      <w:lvlJc w:val="left"/>
      <w:pPr>
        <w:ind w:left="4250" w:hanging="283"/>
      </w:pPr>
      <w:rPr>
        <w:rFonts w:hint="default"/>
        <w:lang w:val="ru-RU" w:eastAsia="en-US" w:bidi="ar-SA"/>
      </w:rPr>
    </w:lvl>
    <w:lvl w:ilvl="5" w:tplc="2BD63502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 w:tplc="0C3A884A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 w:tplc="1F30D80A">
      <w:numFmt w:val="bullet"/>
      <w:lvlText w:val="•"/>
      <w:lvlJc w:val="left"/>
      <w:pPr>
        <w:ind w:left="7258" w:hanging="283"/>
      </w:pPr>
      <w:rPr>
        <w:rFonts w:hint="default"/>
        <w:lang w:val="ru-RU" w:eastAsia="en-US" w:bidi="ar-SA"/>
      </w:rPr>
    </w:lvl>
    <w:lvl w:ilvl="8" w:tplc="903A9342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4">
    <w:nsid w:val="6DA64F34"/>
    <w:multiLevelType w:val="multilevel"/>
    <w:tmpl w:val="640CB312"/>
    <w:lvl w:ilvl="0">
      <w:start w:val="10"/>
      <w:numFmt w:val="decimal"/>
      <w:lvlText w:val="%1"/>
      <w:lvlJc w:val="left"/>
      <w:pPr>
        <w:ind w:left="74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3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36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5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56"/>
      </w:pPr>
      <w:rPr>
        <w:rFonts w:hint="default"/>
        <w:lang w:val="ru-RU" w:eastAsia="en-US" w:bidi="ar-SA"/>
      </w:rPr>
    </w:lvl>
  </w:abstractNum>
  <w:abstractNum w:abstractNumId="25">
    <w:nsid w:val="79021E98"/>
    <w:multiLevelType w:val="multilevel"/>
    <w:tmpl w:val="5DECAE08"/>
    <w:lvl w:ilvl="0">
      <w:start w:val="4"/>
      <w:numFmt w:val="decimal"/>
      <w:lvlText w:val="%1"/>
      <w:lvlJc w:val="left"/>
      <w:pPr>
        <w:ind w:left="780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21"/>
  </w:num>
  <w:num w:numId="9">
    <w:abstractNumId w:val="13"/>
  </w:num>
  <w:num w:numId="10">
    <w:abstractNumId w:val="22"/>
  </w:num>
  <w:num w:numId="11">
    <w:abstractNumId w:val="17"/>
  </w:num>
  <w:num w:numId="12">
    <w:abstractNumId w:val="0"/>
  </w:num>
  <w:num w:numId="13">
    <w:abstractNumId w:val="18"/>
  </w:num>
  <w:num w:numId="14">
    <w:abstractNumId w:val="5"/>
  </w:num>
  <w:num w:numId="15">
    <w:abstractNumId w:val="4"/>
  </w:num>
  <w:num w:numId="16">
    <w:abstractNumId w:val="10"/>
  </w:num>
  <w:num w:numId="17">
    <w:abstractNumId w:val="15"/>
  </w:num>
  <w:num w:numId="18">
    <w:abstractNumId w:val="6"/>
  </w:num>
  <w:num w:numId="19">
    <w:abstractNumId w:val="24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19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C1F"/>
    <w:rsid w:val="00042583"/>
    <w:rsid w:val="0015761A"/>
    <w:rsid w:val="001718C1"/>
    <w:rsid w:val="00171D6B"/>
    <w:rsid w:val="00176932"/>
    <w:rsid w:val="00176D0B"/>
    <w:rsid w:val="00181476"/>
    <w:rsid w:val="001A4121"/>
    <w:rsid w:val="001C68B6"/>
    <w:rsid w:val="00203F19"/>
    <w:rsid w:val="00226792"/>
    <w:rsid w:val="002305B4"/>
    <w:rsid w:val="00230853"/>
    <w:rsid w:val="0026500D"/>
    <w:rsid w:val="0029046F"/>
    <w:rsid w:val="002A480E"/>
    <w:rsid w:val="002A5E28"/>
    <w:rsid w:val="003428AC"/>
    <w:rsid w:val="00372D08"/>
    <w:rsid w:val="003D1F33"/>
    <w:rsid w:val="003E4CC5"/>
    <w:rsid w:val="003E7189"/>
    <w:rsid w:val="003F16C0"/>
    <w:rsid w:val="00412568"/>
    <w:rsid w:val="004315C2"/>
    <w:rsid w:val="00431EDB"/>
    <w:rsid w:val="00441787"/>
    <w:rsid w:val="00441C1F"/>
    <w:rsid w:val="00456657"/>
    <w:rsid w:val="00471F6B"/>
    <w:rsid w:val="0048376A"/>
    <w:rsid w:val="004947D8"/>
    <w:rsid w:val="004A6744"/>
    <w:rsid w:val="005052CD"/>
    <w:rsid w:val="0054250C"/>
    <w:rsid w:val="005544E5"/>
    <w:rsid w:val="00572EAF"/>
    <w:rsid w:val="005A6904"/>
    <w:rsid w:val="005B43C6"/>
    <w:rsid w:val="005C0834"/>
    <w:rsid w:val="005D6655"/>
    <w:rsid w:val="005F743E"/>
    <w:rsid w:val="00601CA2"/>
    <w:rsid w:val="00634947"/>
    <w:rsid w:val="00640679"/>
    <w:rsid w:val="00724571"/>
    <w:rsid w:val="00740183"/>
    <w:rsid w:val="007525C0"/>
    <w:rsid w:val="007627D4"/>
    <w:rsid w:val="00770A96"/>
    <w:rsid w:val="007A557E"/>
    <w:rsid w:val="007C12C4"/>
    <w:rsid w:val="008023C9"/>
    <w:rsid w:val="008208AC"/>
    <w:rsid w:val="00845E14"/>
    <w:rsid w:val="0084775D"/>
    <w:rsid w:val="00884B59"/>
    <w:rsid w:val="008B469F"/>
    <w:rsid w:val="008C510F"/>
    <w:rsid w:val="008D32F2"/>
    <w:rsid w:val="008E54A3"/>
    <w:rsid w:val="008E7AC5"/>
    <w:rsid w:val="008F1C82"/>
    <w:rsid w:val="00916599"/>
    <w:rsid w:val="00961D24"/>
    <w:rsid w:val="0097480D"/>
    <w:rsid w:val="0098659C"/>
    <w:rsid w:val="00991928"/>
    <w:rsid w:val="009A32B5"/>
    <w:rsid w:val="009A7160"/>
    <w:rsid w:val="009B0BF8"/>
    <w:rsid w:val="009B59E4"/>
    <w:rsid w:val="009E455E"/>
    <w:rsid w:val="00A1225D"/>
    <w:rsid w:val="00A22B45"/>
    <w:rsid w:val="00A270A6"/>
    <w:rsid w:val="00A32C66"/>
    <w:rsid w:val="00A64BF6"/>
    <w:rsid w:val="00A766D2"/>
    <w:rsid w:val="00A87348"/>
    <w:rsid w:val="00A90D62"/>
    <w:rsid w:val="00AC18BC"/>
    <w:rsid w:val="00AF6717"/>
    <w:rsid w:val="00B04D68"/>
    <w:rsid w:val="00B23BA2"/>
    <w:rsid w:val="00B320A4"/>
    <w:rsid w:val="00B4728E"/>
    <w:rsid w:val="00BA0055"/>
    <w:rsid w:val="00BA26E7"/>
    <w:rsid w:val="00BC39DE"/>
    <w:rsid w:val="00BD78FC"/>
    <w:rsid w:val="00C906B8"/>
    <w:rsid w:val="00C93048"/>
    <w:rsid w:val="00CB1F31"/>
    <w:rsid w:val="00CC2B85"/>
    <w:rsid w:val="00CC495B"/>
    <w:rsid w:val="00CD1261"/>
    <w:rsid w:val="00CF071A"/>
    <w:rsid w:val="00D029CF"/>
    <w:rsid w:val="00D31C23"/>
    <w:rsid w:val="00D41BAC"/>
    <w:rsid w:val="00D44D29"/>
    <w:rsid w:val="00D63AF8"/>
    <w:rsid w:val="00D64BAE"/>
    <w:rsid w:val="00DC34DD"/>
    <w:rsid w:val="00DE3C78"/>
    <w:rsid w:val="00E150F7"/>
    <w:rsid w:val="00E212D0"/>
    <w:rsid w:val="00E437D4"/>
    <w:rsid w:val="00E739B2"/>
    <w:rsid w:val="00E753FF"/>
    <w:rsid w:val="00E80A04"/>
    <w:rsid w:val="00E83E3D"/>
    <w:rsid w:val="00E8600C"/>
    <w:rsid w:val="00F10A15"/>
    <w:rsid w:val="00F354A9"/>
    <w:rsid w:val="00F43281"/>
    <w:rsid w:val="00F45D9D"/>
    <w:rsid w:val="00F6622A"/>
    <w:rsid w:val="00F76A82"/>
    <w:rsid w:val="00F94E8B"/>
    <w:rsid w:val="00FD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C0"/>
  </w:style>
  <w:style w:type="paragraph" w:styleId="1">
    <w:name w:val="heading 1"/>
    <w:basedOn w:val="a"/>
    <w:link w:val="1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1B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5">
    <w:name w:val="Основной текст Знак"/>
    <w:basedOn w:val="a0"/>
    <w:link w:val="a4"/>
    <w:uiPriority w:val="1"/>
    <w:rsid w:val="00D41BAC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3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947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sid w:val="00BC39DE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C39DE"/>
    <w:rPr>
      <w:rFonts w:ascii="Trebuchet MS" w:eastAsia="Trebuchet MS" w:hAnsi="Trebuchet MS" w:cs="Trebuchet MS"/>
      <w:b/>
      <w:bCs/>
    </w:rPr>
  </w:style>
  <w:style w:type="paragraph" w:styleId="a6">
    <w:name w:val="List Paragraph"/>
    <w:basedOn w:val="a"/>
    <w:uiPriority w:val="1"/>
    <w:qFormat/>
    <w:rsid w:val="00E80A0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rsid w:val="00DE3C78"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583"/>
  </w:style>
  <w:style w:type="paragraph" w:styleId="a9">
    <w:name w:val="footer"/>
    <w:basedOn w:val="a"/>
    <w:link w:val="aa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A989-DC23-473D-84E1-E73359A7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8604</Words>
  <Characters>49043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2024-08-01T12:13:00Z</dcterms:created>
  <dcterms:modified xsi:type="dcterms:W3CDTF">2024-08-01T12:13:00Z</dcterms:modified>
</cp:coreProperties>
</file>