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7F2" w:rsidRDefault="00A247F2" w:rsidP="00A247F2">
      <w:pPr>
        <w:ind w:right="5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99770" cy="87439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743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7F2" w:rsidRPr="00A247F2" w:rsidRDefault="00A247F2" w:rsidP="00A247F2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247F2">
        <w:rPr>
          <w:rFonts w:ascii="Times New Roman" w:hAnsi="Times New Roman" w:cs="Times New Roman"/>
          <w:b/>
          <w:bCs/>
          <w:sz w:val="28"/>
          <w:szCs w:val="28"/>
        </w:rPr>
        <w:t>Управление финансов администрации Малосердобинского района Пензенской области</w:t>
      </w:r>
    </w:p>
    <w:p w:rsidR="00A247F2" w:rsidRPr="00A247F2" w:rsidRDefault="00A247F2" w:rsidP="00A247F2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247F2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A247F2">
        <w:rPr>
          <w:rFonts w:ascii="Times New Roman" w:hAnsi="Times New Roman" w:cs="Times New Roman"/>
          <w:b/>
          <w:bCs/>
          <w:sz w:val="28"/>
          <w:szCs w:val="28"/>
        </w:rPr>
        <w:t xml:space="preserve"> Р И К А З </w:t>
      </w:r>
    </w:p>
    <w:p w:rsidR="002153CC" w:rsidRDefault="00A247F2" w:rsidP="00A247F2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247F2">
        <w:rPr>
          <w:rFonts w:ascii="Times New Roman" w:hAnsi="Times New Roman" w:cs="Times New Roman"/>
          <w:sz w:val="28"/>
          <w:szCs w:val="28"/>
        </w:rPr>
        <w:t xml:space="preserve">от </w:t>
      </w:r>
      <w:r w:rsidR="00F62F51">
        <w:rPr>
          <w:rFonts w:ascii="Times New Roman" w:hAnsi="Times New Roman" w:cs="Times New Roman"/>
          <w:sz w:val="28"/>
          <w:szCs w:val="28"/>
        </w:rPr>
        <w:t>1</w:t>
      </w:r>
      <w:r w:rsidR="00953CC9">
        <w:rPr>
          <w:rFonts w:ascii="Times New Roman" w:hAnsi="Times New Roman" w:cs="Times New Roman"/>
          <w:sz w:val="28"/>
          <w:szCs w:val="28"/>
        </w:rPr>
        <w:t>9</w:t>
      </w:r>
      <w:r w:rsidRPr="00A247F2">
        <w:rPr>
          <w:rFonts w:ascii="Times New Roman" w:hAnsi="Times New Roman" w:cs="Times New Roman"/>
          <w:sz w:val="28"/>
          <w:szCs w:val="28"/>
        </w:rPr>
        <w:t>.</w:t>
      </w:r>
      <w:r w:rsidR="002153CC">
        <w:rPr>
          <w:rFonts w:ascii="Times New Roman" w:hAnsi="Times New Roman" w:cs="Times New Roman"/>
          <w:sz w:val="28"/>
          <w:szCs w:val="28"/>
        </w:rPr>
        <w:t>1</w:t>
      </w:r>
      <w:r w:rsidR="001564B3">
        <w:rPr>
          <w:rFonts w:ascii="Times New Roman" w:hAnsi="Times New Roman" w:cs="Times New Roman"/>
          <w:sz w:val="28"/>
          <w:szCs w:val="28"/>
        </w:rPr>
        <w:t>2</w:t>
      </w:r>
      <w:r w:rsidRPr="00A247F2">
        <w:rPr>
          <w:rFonts w:ascii="Times New Roman" w:hAnsi="Times New Roman" w:cs="Times New Roman"/>
          <w:sz w:val="28"/>
          <w:szCs w:val="28"/>
        </w:rPr>
        <w:t>.202</w:t>
      </w:r>
      <w:r w:rsidR="009B097B">
        <w:rPr>
          <w:rFonts w:ascii="Times New Roman" w:hAnsi="Times New Roman" w:cs="Times New Roman"/>
          <w:sz w:val="28"/>
          <w:szCs w:val="28"/>
        </w:rPr>
        <w:t>4</w:t>
      </w:r>
      <w:r w:rsidRPr="00A247F2">
        <w:rPr>
          <w:rFonts w:ascii="Times New Roman" w:hAnsi="Times New Roman" w:cs="Times New Roman"/>
          <w:sz w:val="28"/>
          <w:szCs w:val="28"/>
        </w:rPr>
        <w:t xml:space="preserve"> </w:t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5315A4">
        <w:rPr>
          <w:rFonts w:ascii="Times New Roman" w:hAnsi="Times New Roman" w:cs="Times New Roman"/>
          <w:sz w:val="28"/>
          <w:szCs w:val="28"/>
        </w:rPr>
        <w:t>61</w:t>
      </w:r>
    </w:p>
    <w:p w:rsidR="00A247F2" w:rsidRPr="00A247F2" w:rsidRDefault="00A247F2" w:rsidP="00A247F2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247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47F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247F2">
        <w:rPr>
          <w:rFonts w:ascii="Times New Roman" w:hAnsi="Times New Roman" w:cs="Times New Roman"/>
          <w:sz w:val="28"/>
          <w:szCs w:val="28"/>
        </w:rPr>
        <w:t xml:space="preserve">. Малая </w:t>
      </w:r>
      <w:proofErr w:type="spellStart"/>
      <w:r w:rsidRPr="00A247F2">
        <w:rPr>
          <w:rFonts w:ascii="Times New Roman" w:hAnsi="Times New Roman" w:cs="Times New Roman"/>
          <w:sz w:val="28"/>
          <w:szCs w:val="28"/>
        </w:rPr>
        <w:t>Сердоба</w:t>
      </w:r>
      <w:proofErr w:type="spellEnd"/>
    </w:p>
    <w:p w:rsidR="00A247F2" w:rsidRPr="00A247F2" w:rsidRDefault="00A247F2" w:rsidP="00A247F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247F2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перечень</w:t>
      </w:r>
      <w:r w:rsidRPr="00A247F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главных администраторов доходов бюджета Малосердобинского района Пензенской области, утвержденный постановлением администрации Малосердобинского района                           от 03.12.2021 № 332</w:t>
      </w:r>
    </w:p>
    <w:p w:rsidR="00A247F2" w:rsidRDefault="00D94CDE" w:rsidP="0095583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E6ED2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proofErr w:type="gramStart"/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соответствии с пунктом 3.2 статьи 160.1 Бюджетного кодекса Российской Федерации,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</w:t>
      </w:r>
      <w:proofErr w:type="gramEnd"/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Российской Федерации, бюджета территориального фонда обязательного медицинского страхования, местного бюджета»</w:t>
      </w:r>
      <w:r w:rsidR="009558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(с последующими изменениями)</w:t>
      </w:r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8E6ED2" w:rsidRPr="004C5DE0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5583A" w:rsidRPr="009558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приказами</w:t>
      </w:r>
      <w:r w:rsidR="009558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5583A" w:rsidRPr="009558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Министерства  финансов  Российской  Федерации  от  24.05.2022  № 82н  «О Порядке   формирования   и   применения   кодов   бюджетной   классификации</w:t>
      </w:r>
      <w:r w:rsidR="009558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5583A" w:rsidRPr="009558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Российской    Федерации,    их    структуре    и    принципах    назначения»    (с</w:t>
      </w:r>
      <w:r w:rsidR="009558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5583A" w:rsidRPr="009558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последующими  изменениями)  и  от  01.06.2023  № 80н  «Об  утверждении  кодов</w:t>
      </w:r>
      <w:r w:rsidR="009558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5583A" w:rsidRPr="009558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(перечней  кодов)  бюджетной  классификации  Российской  Федерации  на  2024</w:t>
      </w:r>
      <w:r w:rsidR="009558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5583A" w:rsidRPr="009558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год (на 2024 год и на</w:t>
      </w:r>
      <w:proofErr w:type="gramEnd"/>
      <w:r w:rsidR="0095583A" w:rsidRPr="009558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плановый период 2025 и 2026 годов)</w:t>
      </w:r>
      <w:proofErr w:type="gramStart"/>
      <w:r w:rsidR="0095583A" w:rsidRPr="009558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»(</w:t>
      </w:r>
      <w:proofErr w:type="gramEnd"/>
      <w:r w:rsidR="0095583A" w:rsidRPr="009558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 последующими изменениями),</w:t>
      </w:r>
      <w:r w:rsidR="009558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5583A" w:rsidRPr="009558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руководс</w:t>
      </w:r>
      <w:r w:rsidR="009558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твуясь   П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оложением об Управлении финансов администрации 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Малосердобинского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района Пензенской области, утвержденн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ым постановлением администрации Малосердобинского района от 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.201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№ 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215,</w:t>
      </w:r>
      <w:r w:rsidR="005315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5315A4" w:rsidRDefault="005315A4" w:rsidP="0095583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94CDE" w:rsidRDefault="00A247F2" w:rsidP="00D94CD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247F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                                  </w:t>
      </w:r>
      <w:r w:rsidR="00D94CDE" w:rsidRPr="00A247F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A247F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ПРИКАЗЫВАЮ:</w:t>
      </w:r>
    </w:p>
    <w:p w:rsidR="005315A4" w:rsidRDefault="005315A4" w:rsidP="00D94CD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655F93" w:rsidRDefault="00252996" w:rsidP="00655F93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</w:t>
      </w:r>
      <w:r w:rsidR="00D94CDE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</w:t>
      </w:r>
      <w:r w:rsidR="00912A0B" w:rsidRPr="004C5DE0">
        <w:rPr>
          <w:rFonts w:ascii="Times New Roman" w:hAnsi="Times New Roman" w:cs="Times New Roman"/>
          <w:color w:val="000000" w:themeColor="text1"/>
          <w:sz w:val="28"/>
          <w:szCs w:val="28"/>
        </w:rPr>
        <w:t>Внести в</w:t>
      </w:r>
      <w:r w:rsidR="00D94CDE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94CDE" w:rsidRPr="004C5DE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Перечень </w:t>
      </w:r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главных администраторов доходов бюджета 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Малосердобинского</w:t>
      </w:r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района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Пензенской области</w:t>
      </w:r>
      <w:r w:rsidR="00912A0B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12A0B" w:rsidRPr="004C5D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(далее - Перечень),</w:t>
      </w:r>
      <w:r w:rsidR="00D94CDE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утвержденный постановлением администрации 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Малосердобинского</w:t>
      </w:r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района Пензенской </w:t>
      </w:r>
      <w:r w:rsidR="008E6ED2" w:rsidRPr="004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 от </w:t>
      </w:r>
      <w:r w:rsidR="00A247F2">
        <w:rPr>
          <w:rFonts w:ascii="Times New Roman" w:hAnsi="Times New Roman" w:cs="Times New Roman"/>
          <w:color w:val="000000" w:themeColor="text1"/>
          <w:sz w:val="28"/>
          <w:szCs w:val="28"/>
        </w:rPr>
        <w:t>03</w:t>
      </w:r>
      <w:r w:rsidR="008E6ED2" w:rsidRPr="004C5DE0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A247F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E6ED2" w:rsidRPr="004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.2021  № </w:t>
      </w:r>
      <w:r w:rsidR="00A247F2">
        <w:rPr>
          <w:rFonts w:ascii="Times New Roman" w:hAnsi="Times New Roman" w:cs="Times New Roman"/>
          <w:color w:val="000000" w:themeColor="text1"/>
          <w:sz w:val="28"/>
          <w:szCs w:val="28"/>
        </w:rPr>
        <w:t>332</w:t>
      </w:r>
      <w:r w:rsidR="00912A0B" w:rsidRPr="004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2A0B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 утверждении Перечня</w:t>
      </w:r>
      <w:r w:rsidR="008E6ED2" w:rsidRPr="004C5DE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главных администраторов доходов бюджета </w:t>
      </w:r>
      <w:r w:rsidR="00A247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Малосердобинского</w:t>
      </w:r>
      <w:r w:rsidR="008E6ED2" w:rsidRPr="004C5DE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района</w:t>
      </w:r>
      <w:r w:rsidR="00A247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Пензенской области и п</w:t>
      </w:r>
      <w:r w:rsidR="008E6ED2" w:rsidRPr="004C5DE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орядка внесения изменений в Перечень главных администраторов </w:t>
      </w:r>
      <w:r w:rsidR="008E6ED2" w:rsidRPr="004C5DE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lastRenderedPageBreak/>
        <w:t xml:space="preserve">доходов бюджета </w:t>
      </w:r>
      <w:r w:rsidR="00A247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Малосердобинского</w:t>
      </w:r>
      <w:r w:rsidR="008E6ED2" w:rsidRPr="004C5DE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района</w:t>
      </w:r>
      <w:r w:rsidR="00A247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Пензенской области</w:t>
      </w:r>
      <w:r w:rsidR="00912A0B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 </w:t>
      </w:r>
      <w:r w:rsidR="00B042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следующ</w:t>
      </w:r>
      <w:r w:rsidR="00B14A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="00152DD4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 изменени</w:t>
      </w:r>
      <w:r w:rsidR="00B14A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="00912A0B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826E05" w:rsidRDefault="00B14AA2" w:rsidP="00826E05">
      <w:pPr>
        <w:pStyle w:val="a5"/>
        <w:tabs>
          <w:tab w:val="left" w:pos="993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5D5333" w:rsidRPr="004C5DE0">
        <w:rPr>
          <w:rFonts w:ascii="Times New Roman" w:hAnsi="Times New Roman"/>
          <w:color w:val="000000" w:themeColor="text1"/>
          <w:sz w:val="28"/>
          <w:szCs w:val="28"/>
        </w:rPr>
        <w:t xml:space="preserve">1.1. </w:t>
      </w:r>
      <w:r w:rsidR="0095583A">
        <w:rPr>
          <w:rFonts w:ascii="Times New Roman" w:hAnsi="Times New Roman"/>
          <w:color w:val="000000" w:themeColor="text1"/>
          <w:sz w:val="28"/>
          <w:szCs w:val="28"/>
        </w:rPr>
        <w:t xml:space="preserve">После строки: </w:t>
      </w:r>
    </w:p>
    <w:p w:rsidR="0095583A" w:rsidRDefault="0095583A" w:rsidP="00826E05">
      <w:pPr>
        <w:pStyle w:val="a5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</w:p>
    <w:tbl>
      <w:tblPr>
        <w:tblW w:w="9498" w:type="dxa"/>
        <w:tblInd w:w="-34" w:type="dxa"/>
        <w:tblCellMar>
          <w:top w:w="7" w:type="dxa"/>
          <w:right w:w="94" w:type="dxa"/>
        </w:tblCellMar>
        <w:tblLook w:val="04A0"/>
      </w:tblPr>
      <w:tblGrid>
        <w:gridCol w:w="993"/>
        <w:gridCol w:w="2835"/>
        <w:gridCol w:w="5670"/>
      </w:tblGrid>
      <w:tr w:rsidR="0095583A" w:rsidRPr="00560E0A" w:rsidTr="00346D22">
        <w:trPr>
          <w:trHeight w:val="10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83A" w:rsidRPr="0095583A" w:rsidRDefault="0095583A" w:rsidP="0095583A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83A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83A" w:rsidRPr="0095583A" w:rsidRDefault="0095583A" w:rsidP="0095583A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83A">
              <w:rPr>
                <w:rFonts w:ascii="Times New Roman" w:hAnsi="Times New Roman" w:cs="Times New Roman"/>
                <w:sz w:val="24"/>
                <w:szCs w:val="24"/>
              </w:rPr>
              <w:t>1 12 01042 01 6000 120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83A" w:rsidRPr="0095583A" w:rsidRDefault="0095583A" w:rsidP="0095583A">
            <w:pPr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83A">
              <w:rPr>
                <w:rFonts w:ascii="Times New Roman" w:hAnsi="Times New Roman" w:cs="Times New Roman"/>
                <w:sz w:val="24"/>
                <w:szCs w:val="24"/>
              </w:rPr>
              <w:t xml:space="preserve">Плата за размещение твердых коммунальных отходов (федеральные государственные органы, Банк России, органы управления государственными внебюджетными фондами Российской Федерации) </w:t>
            </w:r>
          </w:p>
        </w:tc>
      </w:tr>
    </w:tbl>
    <w:p w:rsidR="0095583A" w:rsidRPr="005315A4" w:rsidRDefault="006769F5" w:rsidP="0095583A">
      <w:pPr>
        <w:ind w:right="17"/>
        <w:jc w:val="right"/>
        <w:rPr>
          <w:rFonts w:ascii="Times New Roman" w:hAnsi="Times New Roman" w:cs="Times New Roman"/>
          <w:sz w:val="28"/>
          <w:szCs w:val="28"/>
        </w:rPr>
      </w:pPr>
      <w:r w:rsidRPr="005315A4">
        <w:rPr>
          <w:rFonts w:ascii="Times New Roman" w:hAnsi="Times New Roman" w:cs="Times New Roman"/>
          <w:sz w:val="28"/>
          <w:szCs w:val="28"/>
        </w:rPr>
        <w:t>»</w:t>
      </w:r>
    </w:p>
    <w:p w:rsidR="00826E05" w:rsidRDefault="0095583A" w:rsidP="00826E05">
      <w:pPr>
        <w:ind w:right="17"/>
        <w:jc w:val="both"/>
        <w:rPr>
          <w:rFonts w:ascii="Times New Roman" w:hAnsi="Times New Roman" w:cs="Times New Roman"/>
          <w:sz w:val="28"/>
          <w:szCs w:val="28"/>
        </w:rPr>
      </w:pPr>
      <w:r w:rsidRPr="0095583A">
        <w:rPr>
          <w:rFonts w:ascii="Times New Roman" w:hAnsi="Times New Roman" w:cs="Times New Roman"/>
          <w:sz w:val="28"/>
          <w:szCs w:val="28"/>
        </w:rPr>
        <w:t>дополнить строкой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583A" w:rsidRPr="0095583A" w:rsidRDefault="0095583A" w:rsidP="00826E05">
      <w:pPr>
        <w:ind w:right="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498" w:type="dxa"/>
        <w:tblInd w:w="-34" w:type="dxa"/>
        <w:tblCellMar>
          <w:top w:w="7" w:type="dxa"/>
          <w:right w:w="94" w:type="dxa"/>
        </w:tblCellMar>
        <w:tblLook w:val="04A0"/>
      </w:tblPr>
      <w:tblGrid>
        <w:gridCol w:w="993"/>
        <w:gridCol w:w="2977"/>
        <w:gridCol w:w="5528"/>
      </w:tblGrid>
      <w:tr w:rsidR="0095583A" w:rsidRPr="0095583A" w:rsidTr="0095583A">
        <w:trPr>
          <w:trHeight w:val="10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83A" w:rsidRPr="0095583A" w:rsidRDefault="0095583A" w:rsidP="0095583A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83A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83A" w:rsidRPr="0095583A" w:rsidRDefault="0095583A" w:rsidP="0095583A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83A">
              <w:rPr>
                <w:rFonts w:ascii="Times New Roman" w:hAnsi="Times New Roman" w:cs="Times New Roman"/>
                <w:sz w:val="24"/>
                <w:szCs w:val="24"/>
              </w:rPr>
              <w:t>1 1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558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8055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0 01 0000 140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83A" w:rsidRPr="002D2537" w:rsidRDefault="002D2537" w:rsidP="002D2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537">
              <w:rPr>
                <w:rFonts w:ascii="Times New Roman" w:hAnsi="Times New Roman" w:cs="Times New Roman"/>
                <w:sz w:val="24"/>
                <w:szCs w:val="24"/>
              </w:rPr>
              <w:t>Платежи по искам о возмещении вреда, причиненного почвам, а также платежи, уплачиваемые при добровольном возмещении вреда, причиненного почвам, подлежащие зачислению в бюджет муниципального образования (за исключением вреда, причиненного на особо охраняемых природных территориях)</w:t>
            </w:r>
          </w:p>
        </w:tc>
      </w:tr>
    </w:tbl>
    <w:p w:rsidR="0095583A" w:rsidRPr="0095583A" w:rsidRDefault="0095583A" w:rsidP="0095583A">
      <w:pPr>
        <w:ind w:right="1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95583A" w:rsidRDefault="0095583A" w:rsidP="0095583A">
      <w:pPr>
        <w:ind w:right="17"/>
        <w:jc w:val="both"/>
        <w:rPr>
          <w:rFonts w:ascii="Times New Roman" w:hAnsi="Times New Roman" w:cs="Times New Roman"/>
          <w:sz w:val="28"/>
          <w:szCs w:val="28"/>
        </w:rPr>
      </w:pPr>
      <w:r w:rsidRPr="0095583A">
        <w:rPr>
          <w:rFonts w:ascii="Times New Roman" w:hAnsi="Times New Roman" w:cs="Times New Roman"/>
          <w:sz w:val="28"/>
          <w:szCs w:val="28"/>
        </w:rPr>
        <w:t>1.2.После строки:</w:t>
      </w:r>
    </w:p>
    <w:p w:rsidR="00757CB9" w:rsidRDefault="00991485" w:rsidP="0095583A">
      <w:pPr>
        <w:ind w:right="1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</w:t>
      </w:r>
      <w:r w:rsidR="002857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977"/>
        <w:gridCol w:w="5528"/>
      </w:tblGrid>
      <w:tr w:rsidR="0095583A" w:rsidRPr="001F788A" w:rsidTr="006769F5">
        <w:trPr>
          <w:trHeight w:val="8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83A" w:rsidRPr="0095583A" w:rsidRDefault="0095583A" w:rsidP="00955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83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83A" w:rsidRPr="0095583A" w:rsidRDefault="0095583A" w:rsidP="0095583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83A">
              <w:rPr>
                <w:rFonts w:ascii="Times New Roman" w:hAnsi="Times New Roman" w:cs="Times New Roman"/>
                <w:sz w:val="24"/>
                <w:szCs w:val="24"/>
              </w:rPr>
              <w:t>1 08 06000 01 8003 110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83A" w:rsidRPr="0095583A" w:rsidRDefault="0095583A" w:rsidP="00955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583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 (государственная пошлина за выдачу паспорта, удостоверяющего личность гражданина Российской Федерации за пределами территории Российской Федерации (при обращении через многофункциональные центры)</w:t>
            </w:r>
            <w:proofErr w:type="gramEnd"/>
          </w:p>
        </w:tc>
      </w:tr>
    </w:tbl>
    <w:p w:rsidR="00757CB9" w:rsidRDefault="007B29DC" w:rsidP="00B477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54171">
        <w:rPr>
          <w:rFonts w:ascii="Times New Roman" w:hAnsi="Times New Roman" w:cs="Times New Roman"/>
          <w:sz w:val="28"/>
          <w:szCs w:val="28"/>
        </w:rPr>
        <w:t xml:space="preserve"> </w:t>
      </w:r>
      <w:r w:rsidR="00B477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»</w:t>
      </w:r>
    </w:p>
    <w:p w:rsidR="006769F5" w:rsidRDefault="006769F5" w:rsidP="006769F5">
      <w:pPr>
        <w:ind w:right="17"/>
        <w:jc w:val="both"/>
        <w:rPr>
          <w:rFonts w:ascii="Times New Roman" w:hAnsi="Times New Roman" w:cs="Times New Roman"/>
          <w:sz w:val="28"/>
          <w:szCs w:val="28"/>
        </w:rPr>
      </w:pPr>
      <w:r w:rsidRPr="0095583A">
        <w:rPr>
          <w:rFonts w:ascii="Times New Roman" w:hAnsi="Times New Roman" w:cs="Times New Roman"/>
          <w:sz w:val="28"/>
          <w:szCs w:val="28"/>
        </w:rPr>
        <w:t>дополнить строк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95583A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769F5" w:rsidRDefault="006769F5" w:rsidP="006769F5">
      <w:pPr>
        <w:ind w:right="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977"/>
        <w:gridCol w:w="5528"/>
      </w:tblGrid>
      <w:tr w:rsidR="006769F5" w:rsidRPr="0095583A" w:rsidTr="00346D22">
        <w:trPr>
          <w:trHeight w:val="5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9F5" w:rsidRPr="0095583A" w:rsidRDefault="006769F5" w:rsidP="0067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83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9F5" w:rsidRPr="0095583A" w:rsidRDefault="006769F5" w:rsidP="006769F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83A">
              <w:rPr>
                <w:rFonts w:ascii="Times New Roman" w:hAnsi="Times New Roman" w:cs="Times New Roman"/>
                <w:sz w:val="24"/>
                <w:szCs w:val="24"/>
              </w:rPr>
              <w:t>1 08 06000 01 800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583A"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9F5" w:rsidRPr="0095583A" w:rsidRDefault="0067506F" w:rsidP="00346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 (государственная пошлина за выдачу паспорта, удостоверяющего личность гражданина Российской Федерации за пределами территории Российской Федерации, гражданину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в возрасте до 14 лет (при обращении через многофункциональные центры)</w:t>
            </w:r>
            <w:proofErr w:type="gramEnd"/>
          </w:p>
        </w:tc>
      </w:tr>
      <w:tr w:rsidR="006769F5" w:rsidRPr="0095583A" w:rsidTr="006769F5">
        <w:trPr>
          <w:trHeight w:val="8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9F5" w:rsidRPr="0095583A" w:rsidRDefault="006769F5" w:rsidP="0067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8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9F5" w:rsidRPr="0095583A" w:rsidRDefault="006769F5" w:rsidP="006769F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83A">
              <w:rPr>
                <w:rFonts w:ascii="Times New Roman" w:hAnsi="Times New Roman" w:cs="Times New Roman"/>
                <w:sz w:val="24"/>
                <w:szCs w:val="24"/>
              </w:rPr>
              <w:t>1 08 06000 01 80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5583A"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9F5" w:rsidRPr="0095583A" w:rsidRDefault="00346D22" w:rsidP="00346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 (государственная пошлина за регистрацию иностранного гражданина или лица без гражданства по месту жительства в Российской Федерации) (при обращении через многофункциональные центры)</w:t>
            </w:r>
          </w:p>
        </w:tc>
      </w:tr>
    </w:tbl>
    <w:p w:rsidR="006769F5" w:rsidRDefault="006769F5" w:rsidP="006769F5">
      <w:pPr>
        <w:ind w:right="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»;</w:t>
      </w:r>
    </w:p>
    <w:p w:rsidR="006769F5" w:rsidRDefault="005315A4" w:rsidP="006769F5">
      <w:pPr>
        <w:ind w:right="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6769F5">
        <w:rPr>
          <w:rFonts w:ascii="Times New Roman" w:hAnsi="Times New Roman" w:cs="Times New Roman"/>
          <w:sz w:val="28"/>
          <w:szCs w:val="28"/>
        </w:rPr>
        <w:t>После строки:</w:t>
      </w:r>
    </w:p>
    <w:p w:rsidR="006769F5" w:rsidRDefault="006769F5" w:rsidP="006769F5">
      <w:pPr>
        <w:ind w:right="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498" w:type="dxa"/>
        <w:tblInd w:w="-34" w:type="dxa"/>
        <w:tblCellMar>
          <w:top w:w="7" w:type="dxa"/>
          <w:right w:w="54" w:type="dxa"/>
        </w:tblCellMar>
        <w:tblLook w:val="04A0"/>
      </w:tblPr>
      <w:tblGrid>
        <w:gridCol w:w="993"/>
        <w:gridCol w:w="2835"/>
        <w:gridCol w:w="5670"/>
      </w:tblGrid>
      <w:tr w:rsidR="006769F5" w:rsidRPr="001F788A" w:rsidTr="00127A05">
        <w:trPr>
          <w:trHeight w:val="153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69F5" w:rsidRPr="006769F5" w:rsidRDefault="006769F5" w:rsidP="006769F5">
            <w:pPr>
              <w:jc w:val="center"/>
              <w:rPr>
                <w:rFonts w:ascii="Times New Roman" w:hAnsi="Times New Roman" w:cs="Times New Roman"/>
              </w:rPr>
            </w:pPr>
            <w:r w:rsidRPr="006769F5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69F5" w:rsidRPr="006769F5" w:rsidRDefault="006769F5" w:rsidP="0067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9F5">
              <w:rPr>
                <w:rFonts w:ascii="Times New Roman" w:hAnsi="Times New Roman" w:cs="Times New Roman"/>
                <w:sz w:val="24"/>
                <w:szCs w:val="24"/>
              </w:rPr>
              <w:t>1 08 07100 01 8034 110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9F5" w:rsidRPr="006769F5" w:rsidRDefault="006769F5" w:rsidP="00676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69F5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и обмен паспорта гражданина Российской Федерации (государственная пошлина за выдачу паспорта гражданина Российской Федерации (при обращении через многофункциональные центры)</w:t>
            </w:r>
            <w:proofErr w:type="gramEnd"/>
          </w:p>
        </w:tc>
      </w:tr>
    </w:tbl>
    <w:p w:rsidR="006769F5" w:rsidRDefault="006769F5" w:rsidP="006769F5">
      <w:pPr>
        <w:ind w:right="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»</w:t>
      </w:r>
    </w:p>
    <w:p w:rsidR="006769F5" w:rsidRDefault="006769F5" w:rsidP="006769F5">
      <w:pPr>
        <w:ind w:right="17"/>
        <w:jc w:val="both"/>
        <w:rPr>
          <w:rFonts w:ascii="Times New Roman" w:hAnsi="Times New Roman" w:cs="Times New Roman"/>
          <w:sz w:val="28"/>
          <w:szCs w:val="28"/>
        </w:rPr>
      </w:pPr>
      <w:r w:rsidRPr="0095583A">
        <w:rPr>
          <w:rFonts w:ascii="Times New Roman" w:hAnsi="Times New Roman" w:cs="Times New Roman"/>
          <w:sz w:val="28"/>
          <w:szCs w:val="28"/>
        </w:rPr>
        <w:t>дополнить строк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5583A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769F5" w:rsidRDefault="006769F5" w:rsidP="006769F5">
      <w:pPr>
        <w:ind w:right="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498" w:type="dxa"/>
        <w:tblInd w:w="-34" w:type="dxa"/>
        <w:tblCellMar>
          <w:top w:w="7" w:type="dxa"/>
          <w:right w:w="54" w:type="dxa"/>
        </w:tblCellMar>
        <w:tblLook w:val="04A0"/>
      </w:tblPr>
      <w:tblGrid>
        <w:gridCol w:w="993"/>
        <w:gridCol w:w="2835"/>
        <w:gridCol w:w="5670"/>
      </w:tblGrid>
      <w:tr w:rsidR="006769F5" w:rsidRPr="006769F5" w:rsidTr="00127A05">
        <w:trPr>
          <w:trHeight w:val="153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69F5" w:rsidRPr="006769F5" w:rsidRDefault="006769F5" w:rsidP="006769F5">
            <w:pPr>
              <w:jc w:val="center"/>
              <w:rPr>
                <w:rFonts w:ascii="Times New Roman" w:hAnsi="Times New Roman" w:cs="Times New Roman"/>
              </w:rPr>
            </w:pPr>
            <w:r w:rsidRPr="006769F5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69F5" w:rsidRPr="006769F5" w:rsidRDefault="006769F5" w:rsidP="0067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9F5">
              <w:rPr>
                <w:rFonts w:ascii="Times New Roman" w:hAnsi="Times New Roman" w:cs="Times New Roman"/>
                <w:sz w:val="24"/>
                <w:szCs w:val="24"/>
              </w:rPr>
              <w:t>1 08 07100 01 803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769F5"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9F5" w:rsidRPr="006769F5" w:rsidRDefault="00346D22" w:rsidP="00346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и обмен паспорта гражданина Российской Федерации (государственная пошлина за выдачу паспорта гражданина Российской Федерации взамен утраченного или пришедшего в негодность (при обращении через многофункциональные центры)</w:t>
            </w:r>
            <w:proofErr w:type="gramEnd"/>
          </w:p>
        </w:tc>
      </w:tr>
    </w:tbl>
    <w:p w:rsidR="006769F5" w:rsidRDefault="006769F5" w:rsidP="006769F5">
      <w:pPr>
        <w:ind w:right="1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6769F5" w:rsidRDefault="006769F5" w:rsidP="006769F5">
      <w:pPr>
        <w:ind w:right="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315A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5315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строки:</w:t>
      </w:r>
    </w:p>
    <w:p w:rsidR="006769F5" w:rsidRDefault="006769F5" w:rsidP="006769F5">
      <w:pPr>
        <w:ind w:right="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498" w:type="dxa"/>
        <w:tblInd w:w="-34" w:type="dxa"/>
        <w:tblCellMar>
          <w:top w:w="7" w:type="dxa"/>
          <w:right w:w="54" w:type="dxa"/>
        </w:tblCellMar>
        <w:tblLook w:val="04A0"/>
      </w:tblPr>
      <w:tblGrid>
        <w:gridCol w:w="1311"/>
        <w:gridCol w:w="2694"/>
        <w:gridCol w:w="5493"/>
      </w:tblGrid>
      <w:tr w:rsidR="006769F5" w:rsidRPr="00DF682B" w:rsidTr="00127A05">
        <w:trPr>
          <w:trHeight w:val="411"/>
        </w:trPr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69F5" w:rsidRPr="00D3601B" w:rsidRDefault="006769F5" w:rsidP="006769F5">
            <w:pPr>
              <w:jc w:val="center"/>
              <w:rPr>
                <w:sz w:val="24"/>
                <w:szCs w:val="24"/>
              </w:rPr>
            </w:pPr>
            <w:r w:rsidRPr="00D3601B">
              <w:rPr>
                <w:sz w:val="24"/>
                <w:szCs w:val="24"/>
              </w:rPr>
              <w:t>804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69F5" w:rsidRPr="00D3601B" w:rsidRDefault="006769F5" w:rsidP="00676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1B">
              <w:rPr>
                <w:rFonts w:ascii="Times New Roman" w:hAnsi="Times New Roman" w:cs="Times New Roman"/>
                <w:sz w:val="24"/>
                <w:szCs w:val="24"/>
              </w:rPr>
              <w:t>1 16 01073 01 00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Pr="00D3601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9F5" w:rsidRPr="00DF682B" w:rsidRDefault="006769F5" w:rsidP="006769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</w:t>
            </w:r>
            <w:hyperlink r:id="rId6" w:history="1">
              <w:r w:rsidRPr="00DF682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Главой 7</w:t>
              </w:r>
            </w:hyperlink>
            <w:r w:rsidRPr="00DF6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</w:tbl>
    <w:p w:rsidR="006769F5" w:rsidRDefault="006769F5" w:rsidP="006769F5">
      <w:pPr>
        <w:ind w:right="1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6769F5" w:rsidRDefault="006769F5" w:rsidP="006769F5">
      <w:pPr>
        <w:ind w:right="17"/>
        <w:jc w:val="both"/>
        <w:rPr>
          <w:rFonts w:ascii="Times New Roman" w:hAnsi="Times New Roman" w:cs="Times New Roman"/>
          <w:sz w:val="28"/>
          <w:szCs w:val="28"/>
        </w:rPr>
      </w:pPr>
      <w:r w:rsidRPr="0095583A">
        <w:rPr>
          <w:rFonts w:ascii="Times New Roman" w:hAnsi="Times New Roman" w:cs="Times New Roman"/>
          <w:sz w:val="28"/>
          <w:szCs w:val="28"/>
        </w:rPr>
        <w:t>дополнить строк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95583A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498" w:type="dxa"/>
        <w:tblInd w:w="-34" w:type="dxa"/>
        <w:tblCellMar>
          <w:top w:w="7" w:type="dxa"/>
          <w:right w:w="54" w:type="dxa"/>
        </w:tblCellMar>
        <w:tblLook w:val="04A0"/>
      </w:tblPr>
      <w:tblGrid>
        <w:gridCol w:w="1311"/>
        <w:gridCol w:w="2694"/>
        <w:gridCol w:w="5493"/>
      </w:tblGrid>
      <w:tr w:rsidR="00C84B7D" w:rsidRPr="00DF682B" w:rsidTr="00127A05">
        <w:trPr>
          <w:trHeight w:val="411"/>
        </w:trPr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4B7D" w:rsidRPr="00D3601B" w:rsidRDefault="00C84B7D" w:rsidP="006769F5">
            <w:pPr>
              <w:jc w:val="center"/>
              <w:rPr>
                <w:sz w:val="24"/>
                <w:szCs w:val="24"/>
              </w:rPr>
            </w:pPr>
            <w:r w:rsidRPr="00D3601B">
              <w:rPr>
                <w:sz w:val="24"/>
                <w:szCs w:val="24"/>
              </w:rPr>
              <w:lastRenderedPageBreak/>
              <w:t>804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4B7D" w:rsidRPr="00D3601B" w:rsidRDefault="00C84B7D" w:rsidP="00676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1B">
              <w:rPr>
                <w:rFonts w:ascii="Times New Roman" w:hAnsi="Times New Roman" w:cs="Times New Roman"/>
                <w:sz w:val="24"/>
                <w:szCs w:val="24"/>
              </w:rPr>
              <w:t>1 16 010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3601B">
              <w:rPr>
                <w:rFonts w:ascii="Times New Roman" w:hAnsi="Times New Roman" w:cs="Times New Roman"/>
                <w:sz w:val="24"/>
                <w:szCs w:val="24"/>
              </w:rPr>
              <w:t>3 01 00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  <w:r w:rsidRPr="00D3601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B7D" w:rsidRPr="00C84B7D" w:rsidRDefault="00C84B7D" w:rsidP="00C84B7D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4B7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">
              <w:r w:rsidRPr="00C84B7D">
                <w:rPr>
                  <w:rFonts w:ascii="Times New Roman" w:hAnsi="Times New Roman" w:cs="Times New Roman"/>
                  <w:sz w:val="24"/>
                  <w:szCs w:val="24"/>
                </w:rPr>
                <w:t>Главой 8</w:t>
              </w:r>
            </w:hyperlink>
            <w:r w:rsidRPr="00C84B7D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несоблюдение экологических и санитарно-эпидемиологических требований при обращении с отходами производства и потребления, веществами, разрушающими озоновый слой, или иными опасными веществами)</w:t>
            </w:r>
            <w:proofErr w:type="gramEnd"/>
          </w:p>
        </w:tc>
      </w:tr>
      <w:tr w:rsidR="00C84B7D" w:rsidRPr="00DF682B" w:rsidTr="00127A05">
        <w:trPr>
          <w:trHeight w:val="411"/>
        </w:trPr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4B7D" w:rsidRPr="00D3601B" w:rsidRDefault="00C84B7D" w:rsidP="006769F5">
            <w:pPr>
              <w:jc w:val="center"/>
              <w:rPr>
                <w:sz w:val="24"/>
                <w:szCs w:val="24"/>
              </w:rPr>
            </w:pPr>
            <w:r w:rsidRPr="00D3601B">
              <w:rPr>
                <w:sz w:val="24"/>
                <w:szCs w:val="24"/>
              </w:rPr>
              <w:t>804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4B7D" w:rsidRPr="00D3601B" w:rsidRDefault="00C84B7D" w:rsidP="00676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1B">
              <w:rPr>
                <w:rFonts w:ascii="Times New Roman" w:hAnsi="Times New Roman" w:cs="Times New Roman"/>
                <w:sz w:val="24"/>
                <w:szCs w:val="24"/>
              </w:rPr>
              <w:t>1 16 010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3601B">
              <w:rPr>
                <w:rFonts w:ascii="Times New Roman" w:hAnsi="Times New Roman" w:cs="Times New Roman"/>
                <w:sz w:val="24"/>
                <w:szCs w:val="24"/>
              </w:rPr>
              <w:t>3 01 00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r w:rsidRPr="00D3601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B7D" w:rsidRPr="00C84B7D" w:rsidRDefault="00C84B7D" w:rsidP="006769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B7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">
              <w:r w:rsidRPr="00C84B7D">
                <w:rPr>
                  <w:rFonts w:ascii="Times New Roman" w:hAnsi="Times New Roman" w:cs="Times New Roman"/>
                  <w:sz w:val="24"/>
                  <w:szCs w:val="24"/>
                </w:rPr>
                <w:t>Главой 8</w:t>
              </w:r>
            </w:hyperlink>
            <w:r w:rsidRPr="00C84B7D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</w:tr>
    </w:tbl>
    <w:p w:rsidR="006769F5" w:rsidRDefault="006769F5" w:rsidP="006769F5">
      <w:pPr>
        <w:ind w:right="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»;</w:t>
      </w:r>
    </w:p>
    <w:p w:rsidR="006769F5" w:rsidRDefault="005315A4" w:rsidP="006769F5">
      <w:pPr>
        <w:ind w:right="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6769F5">
        <w:rPr>
          <w:rFonts w:ascii="Times New Roman" w:hAnsi="Times New Roman" w:cs="Times New Roman"/>
          <w:sz w:val="28"/>
          <w:szCs w:val="28"/>
        </w:rPr>
        <w:t>После строки:</w:t>
      </w:r>
    </w:p>
    <w:p w:rsidR="006769F5" w:rsidRDefault="006769F5" w:rsidP="006769F5">
      <w:pPr>
        <w:ind w:right="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498" w:type="dxa"/>
        <w:tblInd w:w="-34" w:type="dxa"/>
        <w:tblCellMar>
          <w:top w:w="7" w:type="dxa"/>
          <w:right w:w="54" w:type="dxa"/>
        </w:tblCellMar>
        <w:tblLook w:val="04A0"/>
      </w:tblPr>
      <w:tblGrid>
        <w:gridCol w:w="1311"/>
        <w:gridCol w:w="2694"/>
        <w:gridCol w:w="5493"/>
      </w:tblGrid>
      <w:tr w:rsidR="006769F5" w:rsidRPr="00855ED3" w:rsidTr="00127A05">
        <w:trPr>
          <w:trHeight w:val="508"/>
        </w:trPr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69F5" w:rsidRPr="00615EBF" w:rsidRDefault="006769F5" w:rsidP="006769F5">
            <w:pPr>
              <w:jc w:val="center"/>
              <w:rPr>
                <w:sz w:val="24"/>
                <w:szCs w:val="24"/>
              </w:rPr>
            </w:pPr>
            <w:r w:rsidRPr="00615EBF">
              <w:rPr>
                <w:sz w:val="24"/>
                <w:szCs w:val="24"/>
              </w:rPr>
              <w:t>804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69F5" w:rsidRPr="00615EBF" w:rsidRDefault="006769F5" w:rsidP="00676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EBF">
              <w:rPr>
                <w:rFonts w:ascii="Times New Roman" w:hAnsi="Times New Roman" w:cs="Times New Roman"/>
                <w:sz w:val="24"/>
                <w:szCs w:val="24"/>
              </w:rPr>
              <w:t xml:space="preserve">1 16 01193 01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  <w:r w:rsidRPr="00615EBF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9F5" w:rsidRPr="00855ED3" w:rsidRDefault="006769F5" w:rsidP="006769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</w:t>
            </w:r>
            <w:hyperlink r:id="rId9" w:history="1">
              <w:r w:rsidRPr="00855ED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Главой 19</w:t>
              </w:r>
            </w:hyperlink>
            <w:r w:rsidRPr="00855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</w:tbl>
    <w:p w:rsidR="006769F5" w:rsidRDefault="006769F5" w:rsidP="006769F5">
      <w:pPr>
        <w:ind w:right="1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6769F5" w:rsidRDefault="006769F5" w:rsidP="006769F5">
      <w:pPr>
        <w:ind w:right="17"/>
        <w:jc w:val="both"/>
        <w:rPr>
          <w:rFonts w:ascii="Times New Roman" w:hAnsi="Times New Roman" w:cs="Times New Roman"/>
          <w:sz w:val="28"/>
          <w:szCs w:val="28"/>
        </w:rPr>
      </w:pPr>
      <w:r w:rsidRPr="0095583A">
        <w:rPr>
          <w:rFonts w:ascii="Times New Roman" w:hAnsi="Times New Roman" w:cs="Times New Roman"/>
          <w:sz w:val="28"/>
          <w:szCs w:val="28"/>
        </w:rPr>
        <w:t>дополнить строк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5583A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769F5" w:rsidRDefault="006769F5" w:rsidP="006769F5">
      <w:pPr>
        <w:ind w:right="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498" w:type="dxa"/>
        <w:tblInd w:w="-34" w:type="dxa"/>
        <w:tblCellMar>
          <w:top w:w="7" w:type="dxa"/>
          <w:right w:w="54" w:type="dxa"/>
        </w:tblCellMar>
        <w:tblLook w:val="04A0"/>
      </w:tblPr>
      <w:tblGrid>
        <w:gridCol w:w="1311"/>
        <w:gridCol w:w="2694"/>
        <w:gridCol w:w="5493"/>
      </w:tblGrid>
      <w:tr w:rsidR="006769F5" w:rsidRPr="00855ED3" w:rsidTr="00127A05">
        <w:trPr>
          <w:trHeight w:val="508"/>
        </w:trPr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69F5" w:rsidRPr="00615EBF" w:rsidRDefault="006769F5" w:rsidP="006769F5">
            <w:pPr>
              <w:jc w:val="center"/>
              <w:rPr>
                <w:sz w:val="24"/>
                <w:szCs w:val="24"/>
              </w:rPr>
            </w:pPr>
            <w:r w:rsidRPr="00615EBF">
              <w:rPr>
                <w:sz w:val="24"/>
                <w:szCs w:val="24"/>
              </w:rPr>
              <w:t>804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69F5" w:rsidRPr="00615EBF" w:rsidRDefault="006769F5" w:rsidP="00676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EBF">
              <w:rPr>
                <w:rFonts w:ascii="Times New Roman" w:hAnsi="Times New Roman" w:cs="Times New Roman"/>
                <w:sz w:val="24"/>
                <w:szCs w:val="24"/>
              </w:rPr>
              <w:t>1 16 01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1203</w:t>
            </w:r>
            <w:r w:rsidRPr="00615EBF">
              <w:rPr>
                <w:rFonts w:ascii="Times New Roman" w:hAnsi="Times New Roman" w:cs="Times New Roman"/>
                <w:sz w:val="24"/>
                <w:szCs w:val="24"/>
              </w:rPr>
              <w:t xml:space="preserve">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0007</w:t>
            </w:r>
            <w:r w:rsidRPr="00615EBF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9F5" w:rsidRPr="00C84B7D" w:rsidRDefault="00C84B7D" w:rsidP="006769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B7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">
              <w:r w:rsidRPr="00C84B7D">
                <w:rPr>
                  <w:rFonts w:ascii="Times New Roman" w:hAnsi="Times New Roman" w:cs="Times New Roman"/>
                  <w:sz w:val="24"/>
                  <w:szCs w:val="24"/>
                </w:rPr>
                <w:t>Главой 20</w:t>
              </w:r>
            </w:hyperlink>
            <w:r w:rsidRPr="00C84B7D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</w:tr>
    </w:tbl>
    <w:p w:rsidR="006769F5" w:rsidRDefault="006769F5" w:rsidP="006769F5">
      <w:pPr>
        <w:ind w:right="1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127A05" w:rsidRDefault="00127A05" w:rsidP="00442D45">
      <w:pPr>
        <w:ind w:right="17"/>
        <w:rPr>
          <w:rFonts w:ascii="Times New Roman" w:hAnsi="Times New Roman" w:cs="Times New Roman"/>
          <w:sz w:val="28"/>
          <w:szCs w:val="28"/>
        </w:rPr>
      </w:pPr>
    </w:p>
    <w:p w:rsidR="00442D45" w:rsidRDefault="00442D45" w:rsidP="00442D45">
      <w:pPr>
        <w:ind w:right="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5315A4">
        <w:rPr>
          <w:rFonts w:ascii="Times New Roman" w:hAnsi="Times New Roman" w:cs="Times New Roman"/>
          <w:sz w:val="28"/>
          <w:szCs w:val="28"/>
        </w:rPr>
        <w:t>6. С</w:t>
      </w:r>
      <w:r>
        <w:rPr>
          <w:rFonts w:ascii="Times New Roman" w:hAnsi="Times New Roman" w:cs="Times New Roman"/>
          <w:sz w:val="28"/>
          <w:szCs w:val="28"/>
        </w:rPr>
        <w:t>троку:</w:t>
      </w:r>
    </w:p>
    <w:p w:rsidR="00442D45" w:rsidRDefault="00442D45" w:rsidP="00442D45">
      <w:pPr>
        <w:ind w:right="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498" w:type="dxa"/>
        <w:tblInd w:w="-34" w:type="dxa"/>
        <w:tblCellMar>
          <w:top w:w="7" w:type="dxa"/>
          <w:right w:w="54" w:type="dxa"/>
        </w:tblCellMar>
        <w:tblLook w:val="04A0"/>
      </w:tblPr>
      <w:tblGrid>
        <w:gridCol w:w="1311"/>
        <w:gridCol w:w="2694"/>
        <w:gridCol w:w="5493"/>
      </w:tblGrid>
      <w:tr w:rsidR="00442D45" w:rsidRPr="00D2543B" w:rsidTr="00127A05">
        <w:trPr>
          <w:trHeight w:val="3101"/>
        </w:trPr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2D45" w:rsidRPr="00442D45" w:rsidRDefault="00442D45" w:rsidP="006613D6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D45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2D45" w:rsidRPr="00442D45" w:rsidRDefault="00442D45" w:rsidP="00661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D45">
              <w:rPr>
                <w:rFonts w:ascii="Times New Roman" w:hAnsi="Times New Roman" w:cs="Times New Roman"/>
                <w:sz w:val="24"/>
                <w:szCs w:val="24"/>
              </w:rPr>
              <w:t>1 16 11050 01 0000 140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45" w:rsidRPr="00442D45" w:rsidRDefault="00442D45" w:rsidP="006613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2D45">
              <w:rPr>
                <w:rFonts w:ascii="Times New Roman" w:eastAsia="Calibri" w:hAnsi="Times New Roman" w:cs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</w:tbl>
    <w:p w:rsidR="00442D45" w:rsidRDefault="00442D45" w:rsidP="00442D45">
      <w:pPr>
        <w:ind w:right="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»</w:t>
      </w:r>
    </w:p>
    <w:p w:rsidR="00442D45" w:rsidRDefault="00442D45" w:rsidP="00442D45">
      <w:pPr>
        <w:ind w:right="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tbl>
      <w:tblPr>
        <w:tblW w:w="9498" w:type="dxa"/>
        <w:tblInd w:w="-34" w:type="dxa"/>
        <w:tblCellMar>
          <w:top w:w="7" w:type="dxa"/>
          <w:right w:w="54" w:type="dxa"/>
        </w:tblCellMar>
        <w:tblLook w:val="04A0"/>
      </w:tblPr>
      <w:tblGrid>
        <w:gridCol w:w="1311"/>
        <w:gridCol w:w="2694"/>
        <w:gridCol w:w="5493"/>
      </w:tblGrid>
      <w:tr w:rsidR="00442D45" w:rsidRPr="00D2543B" w:rsidTr="00127A05">
        <w:trPr>
          <w:trHeight w:val="1401"/>
        </w:trPr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2D45" w:rsidRPr="00442D45" w:rsidRDefault="00442D45" w:rsidP="006613D6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D45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2D45" w:rsidRPr="00442D45" w:rsidRDefault="00442D45" w:rsidP="00661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D45">
              <w:rPr>
                <w:rFonts w:ascii="Times New Roman" w:hAnsi="Times New Roman" w:cs="Times New Roman"/>
                <w:sz w:val="24"/>
                <w:szCs w:val="24"/>
              </w:rPr>
              <w:t>1 16 11050 01 0000 140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45" w:rsidRPr="00442D45" w:rsidRDefault="00442D45" w:rsidP="00442D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2D45">
              <w:rPr>
                <w:rFonts w:ascii="Times New Roman" w:eastAsia="Calibri" w:hAnsi="Times New Roman" w:cs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вреда, причиненного водным объектам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водным биологическим ресурсам, атмосферному воздуху, почвам, недрам, объектам животного мира, занесенным в Красную книгу Российской Федерации, а также иным объектам животного мира, не относящимся 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объектам охоты и рыболовства и среде их обитания</w:t>
            </w:r>
            <w:r w:rsidRPr="00442D45">
              <w:rPr>
                <w:rFonts w:ascii="Times New Roman" w:eastAsia="Calibri" w:hAnsi="Times New Roman" w:cs="Times New Roman"/>
                <w:sz w:val="24"/>
                <w:szCs w:val="24"/>
              </w:rPr>
              <w:t>), подлежащие зачислению в бюджет муниципального образования</w:t>
            </w:r>
          </w:p>
        </w:tc>
      </w:tr>
    </w:tbl>
    <w:p w:rsidR="00442D45" w:rsidRDefault="00127A05" w:rsidP="00442D45">
      <w:pPr>
        <w:ind w:right="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».</w:t>
      </w:r>
    </w:p>
    <w:p w:rsidR="00D94CDE" w:rsidRPr="00D94CDE" w:rsidRDefault="0096284E" w:rsidP="00C7798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3669F" w:rsidRPr="0043669F">
        <w:rPr>
          <w:rFonts w:ascii="Times New Roman" w:hAnsi="Times New Roman" w:cs="Times New Roman"/>
          <w:sz w:val="28"/>
          <w:szCs w:val="28"/>
        </w:rPr>
        <w:t>2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.Настоящий приказ опубликовать в информационном бюллетене </w:t>
      </w:r>
      <w:r w:rsidR="00C16E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«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Ведомости органов местного самоуправления Малосердобинского 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 района Пензенской области».</w:t>
      </w:r>
    </w:p>
    <w:p w:rsidR="00D94CDE" w:rsidRPr="00D94CDE" w:rsidRDefault="0043669F" w:rsidP="00C15512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69F">
        <w:rPr>
          <w:rFonts w:ascii="Times New Roman" w:eastAsia="Calibri" w:hAnsi="Times New Roman" w:cs="Times New Roman"/>
          <w:sz w:val="28"/>
          <w:szCs w:val="28"/>
        </w:rPr>
        <w:t xml:space="preserve">  3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.Настоящий приказ вступает в силу 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с момента его 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 подписания. </w:t>
      </w:r>
    </w:p>
    <w:p w:rsidR="00D94CDE" w:rsidRPr="00D94CDE" w:rsidRDefault="00C15512" w:rsidP="00C15512">
      <w:pPr>
        <w:tabs>
          <w:tab w:val="left" w:pos="993"/>
          <w:tab w:val="left" w:pos="6743"/>
          <w:tab w:val="left" w:pos="735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3669F" w:rsidRPr="00C97F5B">
        <w:rPr>
          <w:rFonts w:ascii="Times New Roman" w:eastAsia="Calibri" w:hAnsi="Times New Roman" w:cs="Times New Roman"/>
          <w:sz w:val="28"/>
          <w:szCs w:val="28"/>
        </w:rPr>
        <w:t>4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.</w:t>
      </w:r>
      <w:proofErr w:type="gramStart"/>
      <w:r w:rsidR="00D94CDE" w:rsidRPr="00D94CDE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приказа возложить на начальника Управления финансов администрации 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Малосердобинского 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района Пензенской области.</w:t>
      </w:r>
    </w:p>
    <w:p w:rsidR="00655F93" w:rsidRDefault="00655F93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57CB9" w:rsidRDefault="00757CB9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51120" w:rsidRDefault="007B4AA4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ачальник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правления финансов</w:t>
      </w:r>
    </w:p>
    <w:p w:rsidR="00551120" w:rsidRDefault="002C6592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551120">
        <w:rPr>
          <w:rFonts w:ascii="Times New Roman" w:eastAsia="Calibri" w:hAnsi="Times New Roman" w:cs="Times New Roman"/>
          <w:sz w:val="28"/>
          <w:szCs w:val="28"/>
        </w:rPr>
        <w:t>дминистраци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и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 Малосердобинского</w:t>
      </w:r>
    </w:p>
    <w:p w:rsidR="00D94CDE" w:rsidRPr="00D94CDE" w:rsidRDefault="002C6592" w:rsidP="0055112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айона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 Пензенской области                                                    </w:t>
      </w:r>
      <w:proofErr w:type="spellStart"/>
      <w:r w:rsidR="00551120">
        <w:rPr>
          <w:rFonts w:ascii="Times New Roman" w:eastAsia="Calibri" w:hAnsi="Times New Roman" w:cs="Times New Roman"/>
          <w:sz w:val="28"/>
          <w:szCs w:val="28"/>
        </w:rPr>
        <w:t>Л.В.Финаева</w:t>
      </w:r>
      <w:proofErr w:type="spellEnd"/>
    </w:p>
    <w:p w:rsidR="00181BD5" w:rsidRPr="00FE0885" w:rsidRDefault="00181BD5" w:rsidP="006541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181BD5" w:rsidRPr="00FE0885" w:rsidSect="00757CB9">
      <w:pgSz w:w="11906" w:h="16838"/>
      <w:pgMar w:top="56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56DD0"/>
    <w:rsid w:val="000022E4"/>
    <w:rsid w:val="00002F00"/>
    <w:rsid w:val="00030115"/>
    <w:rsid w:val="00040096"/>
    <w:rsid w:val="00055BD6"/>
    <w:rsid w:val="0005614A"/>
    <w:rsid w:val="000613DC"/>
    <w:rsid w:val="00070CCE"/>
    <w:rsid w:val="00084B6C"/>
    <w:rsid w:val="00097D3E"/>
    <w:rsid w:val="000A7F34"/>
    <w:rsid w:val="000B0161"/>
    <w:rsid w:val="000C636C"/>
    <w:rsid w:val="000F19AF"/>
    <w:rsid w:val="000F1CD4"/>
    <w:rsid w:val="00100C05"/>
    <w:rsid w:val="00110C4E"/>
    <w:rsid w:val="0012312E"/>
    <w:rsid w:val="00127A05"/>
    <w:rsid w:val="00131A13"/>
    <w:rsid w:val="00142675"/>
    <w:rsid w:val="00144698"/>
    <w:rsid w:val="00152DD4"/>
    <w:rsid w:val="001564B3"/>
    <w:rsid w:val="001719DD"/>
    <w:rsid w:val="00181BD5"/>
    <w:rsid w:val="001C501C"/>
    <w:rsid w:val="001C6F8D"/>
    <w:rsid w:val="001D42C5"/>
    <w:rsid w:val="0020588D"/>
    <w:rsid w:val="00206835"/>
    <w:rsid w:val="002153CC"/>
    <w:rsid w:val="002251DD"/>
    <w:rsid w:val="00233884"/>
    <w:rsid w:val="00241C41"/>
    <w:rsid w:val="00252996"/>
    <w:rsid w:val="002555A4"/>
    <w:rsid w:val="0026432E"/>
    <w:rsid w:val="00275590"/>
    <w:rsid w:val="002825A5"/>
    <w:rsid w:val="00283ED6"/>
    <w:rsid w:val="002857D7"/>
    <w:rsid w:val="002A0C07"/>
    <w:rsid w:val="002A59B4"/>
    <w:rsid w:val="002B4A0A"/>
    <w:rsid w:val="002C1069"/>
    <w:rsid w:val="002C6592"/>
    <w:rsid w:val="002D2537"/>
    <w:rsid w:val="002D3580"/>
    <w:rsid w:val="002E4232"/>
    <w:rsid w:val="002F599C"/>
    <w:rsid w:val="00304977"/>
    <w:rsid w:val="00346D22"/>
    <w:rsid w:val="00356C69"/>
    <w:rsid w:val="0036317A"/>
    <w:rsid w:val="00364EB3"/>
    <w:rsid w:val="00386E5D"/>
    <w:rsid w:val="0039120D"/>
    <w:rsid w:val="00395337"/>
    <w:rsid w:val="003C4BAA"/>
    <w:rsid w:val="003D08AE"/>
    <w:rsid w:val="003D18F9"/>
    <w:rsid w:val="003E3885"/>
    <w:rsid w:val="003E57DF"/>
    <w:rsid w:val="00404EC5"/>
    <w:rsid w:val="00416CF8"/>
    <w:rsid w:val="00422DB8"/>
    <w:rsid w:val="00423329"/>
    <w:rsid w:val="004242FA"/>
    <w:rsid w:val="00426B15"/>
    <w:rsid w:val="0043669F"/>
    <w:rsid w:val="0044020B"/>
    <w:rsid w:val="00442D45"/>
    <w:rsid w:val="0045175A"/>
    <w:rsid w:val="00460671"/>
    <w:rsid w:val="004622EC"/>
    <w:rsid w:val="00474AD5"/>
    <w:rsid w:val="0047548D"/>
    <w:rsid w:val="00485D67"/>
    <w:rsid w:val="0049342C"/>
    <w:rsid w:val="0049513F"/>
    <w:rsid w:val="004957DC"/>
    <w:rsid w:val="004C4002"/>
    <w:rsid w:val="004C5DE0"/>
    <w:rsid w:val="004D1842"/>
    <w:rsid w:val="004D6C06"/>
    <w:rsid w:val="004F118A"/>
    <w:rsid w:val="004F3207"/>
    <w:rsid w:val="004F60BC"/>
    <w:rsid w:val="00506CEB"/>
    <w:rsid w:val="005225E5"/>
    <w:rsid w:val="00530D0B"/>
    <w:rsid w:val="005315A4"/>
    <w:rsid w:val="00540490"/>
    <w:rsid w:val="005448D7"/>
    <w:rsid w:val="005456A3"/>
    <w:rsid w:val="00551120"/>
    <w:rsid w:val="00553060"/>
    <w:rsid w:val="00570665"/>
    <w:rsid w:val="00573CD4"/>
    <w:rsid w:val="005860BB"/>
    <w:rsid w:val="005A2327"/>
    <w:rsid w:val="005D5333"/>
    <w:rsid w:val="005E0153"/>
    <w:rsid w:val="00601089"/>
    <w:rsid w:val="00601DCC"/>
    <w:rsid w:val="0061190B"/>
    <w:rsid w:val="00614D3C"/>
    <w:rsid w:val="00617AA0"/>
    <w:rsid w:val="00625988"/>
    <w:rsid w:val="00630818"/>
    <w:rsid w:val="00630DAA"/>
    <w:rsid w:val="00644BE3"/>
    <w:rsid w:val="00652E48"/>
    <w:rsid w:val="00654171"/>
    <w:rsid w:val="00655F93"/>
    <w:rsid w:val="006630DB"/>
    <w:rsid w:val="0066785A"/>
    <w:rsid w:val="0067506F"/>
    <w:rsid w:val="006766C7"/>
    <w:rsid w:val="006769F5"/>
    <w:rsid w:val="00682844"/>
    <w:rsid w:val="00696C92"/>
    <w:rsid w:val="006A7CFE"/>
    <w:rsid w:val="006B26CE"/>
    <w:rsid w:val="006C0A66"/>
    <w:rsid w:val="006D3714"/>
    <w:rsid w:val="006E34DE"/>
    <w:rsid w:val="006F19F8"/>
    <w:rsid w:val="006F4616"/>
    <w:rsid w:val="006F751C"/>
    <w:rsid w:val="0071365D"/>
    <w:rsid w:val="007234CE"/>
    <w:rsid w:val="00726E37"/>
    <w:rsid w:val="00756631"/>
    <w:rsid w:val="00757CB9"/>
    <w:rsid w:val="007B29DC"/>
    <w:rsid w:val="007B4AA4"/>
    <w:rsid w:val="007E113E"/>
    <w:rsid w:val="007E62DB"/>
    <w:rsid w:val="008016E7"/>
    <w:rsid w:val="00804054"/>
    <w:rsid w:val="008055CF"/>
    <w:rsid w:val="00805CB8"/>
    <w:rsid w:val="008129A0"/>
    <w:rsid w:val="00813517"/>
    <w:rsid w:val="00821267"/>
    <w:rsid w:val="00826E05"/>
    <w:rsid w:val="00830E97"/>
    <w:rsid w:val="00831F0F"/>
    <w:rsid w:val="00842987"/>
    <w:rsid w:val="00853005"/>
    <w:rsid w:val="00857B9D"/>
    <w:rsid w:val="008629D8"/>
    <w:rsid w:val="0086423B"/>
    <w:rsid w:val="008745FA"/>
    <w:rsid w:val="00884574"/>
    <w:rsid w:val="008939A3"/>
    <w:rsid w:val="008A1CA6"/>
    <w:rsid w:val="008C256C"/>
    <w:rsid w:val="008E6ED2"/>
    <w:rsid w:val="008E784A"/>
    <w:rsid w:val="00912A0B"/>
    <w:rsid w:val="00913E6E"/>
    <w:rsid w:val="00925B34"/>
    <w:rsid w:val="009408F9"/>
    <w:rsid w:val="00953CC9"/>
    <w:rsid w:val="0095499C"/>
    <w:rsid w:val="0095583A"/>
    <w:rsid w:val="0096233F"/>
    <w:rsid w:val="0096284E"/>
    <w:rsid w:val="00977084"/>
    <w:rsid w:val="00980BDE"/>
    <w:rsid w:val="00991485"/>
    <w:rsid w:val="009A02B6"/>
    <w:rsid w:val="009B097B"/>
    <w:rsid w:val="009F06A5"/>
    <w:rsid w:val="00A02F79"/>
    <w:rsid w:val="00A20FA2"/>
    <w:rsid w:val="00A247F2"/>
    <w:rsid w:val="00A41B82"/>
    <w:rsid w:val="00A52D2B"/>
    <w:rsid w:val="00A87F3D"/>
    <w:rsid w:val="00A909EB"/>
    <w:rsid w:val="00AA0140"/>
    <w:rsid w:val="00AB13E0"/>
    <w:rsid w:val="00AC496C"/>
    <w:rsid w:val="00AE549D"/>
    <w:rsid w:val="00AF4B6C"/>
    <w:rsid w:val="00AF63B1"/>
    <w:rsid w:val="00B037C5"/>
    <w:rsid w:val="00B04250"/>
    <w:rsid w:val="00B14AA2"/>
    <w:rsid w:val="00B175DC"/>
    <w:rsid w:val="00B175DE"/>
    <w:rsid w:val="00B21D9F"/>
    <w:rsid w:val="00B251CE"/>
    <w:rsid w:val="00B46CB1"/>
    <w:rsid w:val="00B4774A"/>
    <w:rsid w:val="00BE24A2"/>
    <w:rsid w:val="00C05E95"/>
    <w:rsid w:val="00C15512"/>
    <w:rsid w:val="00C16EB2"/>
    <w:rsid w:val="00C23930"/>
    <w:rsid w:val="00C2462D"/>
    <w:rsid w:val="00C26162"/>
    <w:rsid w:val="00C37151"/>
    <w:rsid w:val="00C4018A"/>
    <w:rsid w:val="00C4582E"/>
    <w:rsid w:val="00C6126F"/>
    <w:rsid w:val="00C66B0C"/>
    <w:rsid w:val="00C7798F"/>
    <w:rsid w:val="00C832C7"/>
    <w:rsid w:val="00C84B7D"/>
    <w:rsid w:val="00C85E70"/>
    <w:rsid w:val="00C8794E"/>
    <w:rsid w:val="00C979CC"/>
    <w:rsid w:val="00C97F5B"/>
    <w:rsid w:val="00CC7B73"/>
    <w:rsid w:val="00CD7F32"/>
    <w:rsid w:val="00CE0909"/>
    <w:rsid w:val="00CF11F1"/>
    <w:rsid w:val="00D30554"/>
    <w:rsid w:val="00D367BC"/>
    <w:rsid w:val="00D436A4"/>
    <w:rsid w:val="00D45222"/>
    <w:rsid w:val="00D45763"/>
    <w:rsid w:val="00D90AB6"/>
    <w:rsid w:val="00D94CDE"/>
    <w:rsid w:val="00DB4DD9"/>
    <w:rsid w:val="00DC303A"/>
    <w:rsid w:val="00DD6D35"/>
    <w:rsid w:val="00DE4AFF"/>
    <w:rsid w:val="00E158AA"/>
    <w:rsid w:val="00E25C78"/>
    <w:rsid w:val="00E26326"/>
    <w:rsid w:val="00E30647"/>
    <w:rsid w:val="00E46DF6"/>
    <w:rsid w:val="00E53CFA"/>
    <w:rsid w:val="00E542DE"/>
    <w:rsid w:val="00E5447D"/>
    <w:rsid w:val="00E60C0C"/>
    <w:rsid w:val="00E645E8"/>
    <w:rsid w:val="00E6694C"/>
    <w:rsid w:val="00E90524"/>
    <w:rsid w:val="00EB01F4"/>
    <w:rsid w:val="00EB4D2F"/>
    <w:rsid w:val="00EC092B"/>
    <w:rsid w:val="00EC1643"/>
    <w:rsid w:val="00EC2929"/>
    <w:rsid w:val="00F001A3"/>
    <w:rsid w:val="00F01375"/>
    <w:rsid w:val="00F27C7D"/>
    <w:rsid w:val="00F31407"/>
    <w:rsid w:val="00F56DD0"/>
    <w:rsid w:val="00F62F51"/>
    <w:rsid w:val="00F64FC7"/>
    <w:rsid w:val="00FB63EF"/>
    <w:rsid w:val="00FC4EA4"/>
    <w:rsid w:val="00FC6E61"/>
    <w:rsid w:val="00FE0885"/>
    <w:rsid w:val="00FE6DF4"/>
    <w:rsid w:val="00FF1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rsid w:val="00EB4D2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A24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7F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26E05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6769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342372&amp;dst=1043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342372&amp;dst=10434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90D413039E7686B978FF7F2468F6D37D6CDC489A414ABD23F082358F016AB6038C994DC93F06E6A35541CA1BAA7781456F359E2DE6A8F1DR4s0I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login.consultant.ru/link/?req=doc&amp;base=RZB&amp;n=342372&amp;dst=1016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0D413039E7686B978FF7F2468F6D37D6CDC489A414ABD23F082358F016AB6038C994DC93F1686436541CA1BAA7781456F359E2DE6A8F1DR4s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946F8-ED06-4E38-A36C-05D8DEB08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Управление финансов</cp:lastModifiedBy>
  <cp:revision>16</cp:revision>
  <cp:lastPrinted>2023-03-10T06:33:00Z</cp:lastPrinted>
  <dcterms:created xsi:type="dcterms:W3CDTF">2024-09-10T11:49:00Z</dcterms:created>
  <dcterms:modified xsi:type="dcterms:W3CDTF">2024-12-19T11:37:00Z</dcterms:modified>
</cp:coreProperties>
</file>