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spacing w:line="276" w:lineRule="auto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 xml:space="preserve">ТЕРРИТОРИАЛЬНАЯ</w:t>
      </w:r>
      <w:r>
        <w:t xml:space="preserve"> </w:t>
      </w:r>
      <w:r>
        <w:rPr>
          <w:b/>
          <w:sz w:val="28"/>
          <w:szCs w:val="28"/>
        </w:rPr>
        <w:t xml:space="preserve">ИЗБИРАТЕЛЬНАЯ КОМИССИЯ</w:t>
      </w:r>
      <w:r>
        <w:rPr>
          <w:b/>
          <w:sz w:val="28"/>
          <w:szCs w:val="28"/>
        </w:rPr>
      </w:r>
    </w:p>
    <w:p>
      <w:pPr>
        <w:pStyle w:val="621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</w:p>
    <w:p>
      <w:pPr>
        <w:pStyle w:val="621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1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</w:p>
    <w:p>
      <w:pPr>
        <w:pStyle w:val="621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000000" w:sz="6" w:space="0"/>
            </w:tcBorders>
            <w:tcW w:w="2905" w:type="dxa"/>
            <w:vAlign w:val="top"/>
            <w:textDirection w:val="lrTb"/>
            <w:noWrap w:val="false"/>
          </w:tcPr>
          <w:p>
            <w:pPr>
              <w:pStyle w:val="621"/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23.06.2026</w:t>
            </w:r>
            <w:r>
              <w:rPr>
                <w:sz w:val="28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621"/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vAlign w:val="top"/>
            <w:textDirection w:val="lrTb"/>
            <w:noWrap w:val="false"/>
          </w:tcPr>
          <w:p>
            <w:pPr>
              <w:pStyle w:val="621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621"/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10/26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1"/>
        <w:spacing w:line="276" w:lineRule="auto"/>
      </w:pPr>
      <w:r/>
      <w:r/>
    </w:p>
    <w:p>
      <w:pPr>
        <w:pStyle w:val="621"/>
        <w:jc w:val="center"/>
        <w:spacing w:line="276" w:lineRule="auto"/>
      </w:pPr>
      <w:r>
        <w:t xml:space="preserve">с. Малая Сердоба</w:t>
      </w:r>
      <w:r/>
    </w:p>
    <w:p>
      <w:pPr>
        <w:pStyle w:val="621"/>
        <w:jc w:val="center"/>
        <w:spacing w:line="276" w:lineRule="auto"/>
      </w:pPr>
      <w:r/>
      <w:r/>
    </w:p>
    <w:p>
      <w:pPr>
        <w:pStyle w:val="621"/>
        <w:jc w:val="center"/>
        <w:rPr>
          <w:b/>
          <w:sz w:val="28"/>
        </w:rPr>
      </w:pPr>
      <w:r>
        <w:rPr>
          <w:b/>
          <w:sz w:val="28"/>
        </w:rPr>
        <w:t xml:space="preserve">О бухгалтере </w:t>
      </w:r>
      <w:r>
        <w:rPr>
          <w:b/>
          <w:sz w:val="28"/>
        </w:rPr>
        <w:t xml:space="preserve">территориальной </w:t>
      </w:r>
      <w:r>
        <w:rPr>
          <w:b/>
          <w:sz w:val="28"/>
        </w:rPr>
        <w:t xml:space="preserve">избирательной комиссии </w:t>
      </w:r>
      <w:r>
        <w:rPr>
          <w:b/>
          <w:sz w:val="28"/>
        </w:rPr>
      </w:r>
    </w:p>
    <w:p>
      <w:pPr>
        <w:pStyle w:val="621"/>
        <w:jc w:val="center"/>
        <w:rPr>
          <w:b/>
          <w:sz w:val="28"/>
        </w:rPr>
      </w:pPr>
      <w:r>
        <w:rPr>
          <w:b/>
          <w:sz w:val="28"/>
        </w:rPr>
        <w:t xml:space="preserve">Малосердобинского района Пензенской области </w:t>
      </w:r>
      <w:r>
        <w:rPr>
          <w:b/>
          <w:sz w:val="28"/>
        </w:rPr>
      </w:r>
    </w:p>
    <w:p>
      <w:pPr>
        <w:pStyle w:val="621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1"/>
        <w:ind w:firstLine="52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1"/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ерриториальная избирательная комиссия </w:t>
      </w:r>
      <w:r>
        <w:rPr>
          <w:b/>
          <w:bCs/>
          <w:sz w:val="28"/>
          <w:szCs w:val="28"/>
        </w:rPr>
        <w:t xml:space="preserve">постановляет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</w:p>
    <w:p>
      <w:pPr>
        <w:pStyle w:val="621"/>
        <w:ind w:firstLine="52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1"/>
        <w:ind w:firstLine="540"/>
        <w:jc w:val="both"/>
        <w:spacing w:line="360" w:lineRule="auto"/>
        <w:rPr>
          <w:sz w:val="28"/>
          <w:szCs w:val="28"/>
        </w:rPr>
      </w:pPr>
      <w:r>
        <w:rPr>
          <w:sz w:val="28"/>
        </w:rPr>
        <w:t xml:space="preserve">1.</w:t>
      </w:r>
      <w:r>
        <w:rPr>
          <w:sz w:val="28"/>
          <w:szCs w:val="28"/>
        </w:rPr>
        <w:t xml:space="preserve">Привлечь для работы на период подготовки, проведения и сдачи фина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сов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дополнительным </w:t>
      </w:r>
      <w:r>
        <w:rPr>
          <w:sz w:val="28"/>
          <w:szCs w:val="28"/>
        </w:rPr>
        <w:t xml:space="preserve">выбор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Комитета местного сам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управления сельского поселения Малосердобинский сельсовет Муниципального района Малосердобинский район Пе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зенской области четвертого созыва</w:t>
      </w:r>
      <w:r>
        <w:rPr>
          <w:sz w:val="28"/>
          <w:szCs w:val="28"/>
        </w:rPr>
        <w:t xml:space="preserve"> по одномандатным избирательным округам №№ 1, 6</w:t>
      </w:r>
      <w:r>
        <w:rPr>
          <w:sz w:val="28"/>
          <w:szCs w:val="28"/>
        </w:rPr>
        <w:t xml:space="preserve">, назначенных на 20</w:t>
      </w:r>
      <w:r>
        <w:rPr>
          <w:sz w:val="28"/>
          <w:szCs w:val="28"/>
        </w:rPr>
        <w:t xml:space="preserve"> сентября 2026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гражданско-правовому догов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ру в качестве бухгалтера </w:t>
      </w:r>
      <w:r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t xml:space="preserve">избирательной комиссии Малосе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добинского района Пензенской области </w:t>
      </w:r>
      <w:r>
        <w:rPr>
          <w:sz w:val="28"/>
          <w:szCs w:val="28"/>
        </w:rPr>
        <w:t xml:space="preserve">Грачеву Евгению Валерьевну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1"/>
        <w:ind w:firstLine="567"/>
        <w:jc w:val="both"/>
        <w:spacing w:line="360" w:lineRule="auto"/>
        <w:rPr>
          <w:sz w:val="28"/>
        </w:rPr>
      </w:pPr>
      <w:r>
        <w:rPr>
          <w:sz w:val="28"/>
        </w:rPr>
        <w:t xml:space="preserve"> 2.Контроль за исполнением настоящего постановления возложить на председателя </w:t>
      </w:r>
      <w:r>
        <w:rPr>
          <w:sz w:val="28"/>
        </w:rPr>
        <w:t xml:space="preserve">территориальной </w:t>
      </w:r>
      <w:r>
        <w:rPr>
          <w:sz w:val="28"/>
        </w:rPr>
        <w:t xml:space="preserve">избирательной комиссии Малосердобинского рай</w:t>
      </w:r>
      <w:r>
        <w:rPr>
          <w:sz w:val="28"/>
        </w:rPr>
        <w:t xml:space="preserve">она </w:t>
      </w:r>
      <w:r>
        <w:rPr>
          <w:sz w:val="28"/>
        </w:rPr>
        <w:t xml:space="preserve">Н.В. Коннову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62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_75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_75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754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_75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754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20" w:footer="720" w:gutter="0"/>
      <w:pgNumType w:start="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2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623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24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1"/>
    <w:next w:val="62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1"/>
    <w:next w:val="62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1"/>
    <w:next w:val="62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1"/>
    <w:next w:val="62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1"/>
    <w:next w:val="62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1"/>
    <w:next w:val="62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1"/>
    <w:next w:val="62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1"/>
    <w:next w:val="62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1"/>
    <w:next w:val="62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1"/>
    <w:next w:val="62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1"/>
    <w:next w:val="62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1"/>
    <w:next w:val="62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1"/>
    <w:next w:val="62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1"/>
    <w:next w:val="62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next w:val="621"/>
    <w:link w:val="621"/>
    <w:qFormat/>
    <w:rPr>
      <w:lang w:val="ru-RU" w:eastAsia="ar-SA" w:bidi="ar-SA"/>
    </w:rPr>
  </w:style>
  <w:style w:type="paragraph" w:styleId="622">
    <w:name w:val="Заголовок 1"/>
    <w:basedOn w:val="621"/>
    <w:next w:val="621"/>
    <w:link w:val="621"/>
    <w:qFormat/>
    <w:pPr>
      <w:numPr>
        <w:ilvl w:val="0"/>
        <w:numId w:val="1"/>
      </w:numPr>
      <w:jc w:val="center"/>
      <w:keepNext/>
      <w:outlineLvl w:val="0"/>
    </w:pPr>
    <w:rPr>
      <w:b/>
      <w:sz w:val="32"/>
    </w:rPr>
  </w:style>
  <w:style w:type="paragraph" w:styleId="623">
    <w:name w:val="Заголовок 2"/>
    <w:basedOn w:val="621"/>
    <w:next w:val="621"/>
    <w:link w:val="621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24">
    <w:name w:val="Заголовок 3"/>
    <w:basedOn w:val="621"/>
    <w:next w:val="621"/>
    <w:link w:val="621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25">
    <w:name w:val="Заголовок 6"/>
    <w:basedOn w:val="621"/>
    <w:next w:val="621"/>
    <w:link w:val="654"/>
    <w:uiPriority w:val="9"/>
    <w:semiHidden/>
    <w:unhideWhenUsed/>
    <w:qFormat/>
    <w:pPr>
      <w:spacing w:before="240" w:after="60"/>
      <w:outlineLvl w:val="5"/>
    </w:pPr>
    <w:rPr>
      <w:rFonts w:ascii="Calibri" w:hAnsi="Calibri" w:eastAsia="Times New Roman" w:cs="Times New Roman"/>
      <w:b/>
      <w:bCs/>
      <w:sz w:val="22"/>
      <w:szCs w:val="22"/>
    </w:rPr>
  </w:style>
  <w:style w:type="character" w:styleId="626">
    <w:name w:val="Основной шрифт абзаца"/>
    <w:next w:val="626"/>
    <w:link w:val="621"/>
  </w:style>
  <w:style w:type="table" w:styleId="627">
    <w:name w:val="Обычная таблица"/>
    <w:next w:val="627"/>
    <w:link w:val="621"/>
    <w:uiPriority w:val="99"/>
    <w:semiHidden/>
    <w:unhideWhenUsed/>
    <w:tblPr/>
  </w:style>
  <w:style w:type="numbering" w:styleId="628">
    <w:name w:val="Нет списка"/>
    <w:next w:val="628"/>
    <w:link w:val="621"/>
    <w:uiPriority w:val="99"/>
    <w:semiHidden/>
    <w:unhideWhenUsed/>
  </w:style>
  <w:style w:type="character" w:styleId="629">
    <w:name w:val="Absatz-Standardschriftart"/>
    <w:next w:val="629"/>
    <w:link w:val="621"/>
  </w:style>
  <w:style w:type="character" w:styleId="630">
    <w:name w:val="WW-Absatz-Standardschriftart"/>
    <w:next w:val="630"/>
    <w:link w:val="621"/>
  </w:style>
  <w:style w:type="character" w:styleId="631">
    <w:name w:val="WW-Absatz-Standardschriftart1"/>
    <w:next w:val="631"/>
    <w:link w:val="621"/>
  </w:style>
  <w:style w:type="character" w:styleId="632">
    <w:name w:val="WW-Absatz-Standardschriftart11"/>
    <w:next w:val="632"/>
    <w:link w:val="621"/>
  </w:style>
  <w:style w:type="character" w:styleId="633">
    <w:name w:val="WW-Absatz-Standardschriftart111"/>
    <w:next w:val="633"/>
    <w:link w:val="621"/>
  </w:style>
  <w:style w:type="character" w:styleId="634">
    <w:name w:val="WW-Absatz-Standardschriftart1111"/>
    <w:next w:val="634"/>
    <w:link w:val="621"/>
  </w:style>
  <w:style w:type="character" w:styleId="635">
    <w:name w:val="WW-Absatz-Standardschriftart11111"/>
    <w:next w:val="635"/>
    <w:link w:val="621"/>
  </w:style>
  <w:style w:type="character" w:styleId="636">
    <w:name w:val="WW-Absatz-Standardschriftart111111"/>
    <w:next w:val="636"/>
    <w:link w:val="621"/>
  </w:style>
  <w:style w:type="character" w:styleId="637">
    <w:name w:val="WW-Absatz-Standardschriftart1111111"/>
    <w:next w:val="637"/>
    <w:link w:val="621"/>
  </w:style>
  <w:style w:type="character" w:styleId="638">
    <w:name w:val="WW-Absatz-Standardschriftart11111111"/>
    <w:next w:val="638"/>
    <w:link w:val="621"/>
  </w:style>
  <w:style w:type="character" w:styleId="639">
    <w:name w:val="WW-Absatz-Standardschriftart111111111"/>
    <w:next w:val="639"/>
    <w:link w:val="621"/>
  </w:style>
  <w:style w:type="character" w:styleId="640">
    <w:name w:val="Основной шрифт абзаца1"/>
    <w:next w:val="640"/>
    <w:link w:val="621"/>
  </w:style>
  <w:style w:type="character" w:styleId="641">
    <w:name w:val="Символ нумерации"/>
    <w:next w:val="641"/>
    <w:link w:val="621"/>
  </w:style>
  <w:style w:type="paragraph" w:styleId="642">
    <w:name w:val="Заголовок"/>
    <w:basedOn w:val="621"/>
    <w:next w:val="643"/>
    <w:link w:val="621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43">
    <w:name w:val="Основной текст"/>
    <w:basedOn w:val="621"/>
    <w:next w:val="643"/>
    <w:link w:val="621"/>
    <w:pPr>
      <w:jc w:val="center"/>
    </w:pPr>
    <w:rPr>
      <w:b/>
      <w:sz w:val="32"/>
    </w:rPr>
  </w:style>
  <w:style w:type="paragraph" w:styleId="644">
    <w:name w:val="Список"/>
    <w:basedOn w:val="643"/>
    <w:next w:val="644"/>
    <w:link w:val="621"/>
  </w:style>
  <w:style w:type="paragraph" w:styleId="645">
    <w:name w:val="Название1"/>
    <w:basedOn w:val="621"/>
    <w:next w:val="645"/>
    <w:link w:val="621"/>
    <w:pPr>
      <w:spacing w:before="120" w:after="120"/>
      <w:suppressLineNumbers/>
    </w:pPr>
    <w:rPr>
      <w:i/>
      <w:iCs/>
      <w:sz w:val="24"/>
      <w:szCs w:val="24"/>
    </w:rPr>
  </w:style>
  <w:style w:type="paragraph" w:styleId="646">
    <w:name w:val="Указатель1"/>
    <w:basedOn w:val="621"/>
    <w:next w:val="646"/>
    <w:link w:val="621"/>
    <w:pPr>
      <w:suppressLineNumbers/>
    </w:pPr>
  </w:style>
  <w:style w:type="paragraph" w:styleId="647">
    <w:name w:val="Верхний колонтитул"/>
    <w:basedOn w:val="621"/>
    <w:next w:val="647"/>
    <w:link w:val="621"/>
    <w:pPr>
      <w:tabs>
        <w:tab w:val="center" w:pos="4677" w:leader="none"/>
        <w:tab w:val="right" w:pos="9355" w:leader="none"/>
      </w:tabs>
    </w:pPr>
  </w:style>
  <w:style w:type="paragraph" w:styleId="648">
    <w:name w:val="Нижний колонтитул"/>
    <w:basedOn w:val="621"/>
    <w:next w:val="648"/>
    <w:link w:val="621"/>
    <w:pPr>
      <w:tabs>
        <w:tab w:val="center" w:pos="4677" w:leader="none"/>
        <w:tab w:val="right" w:pos="9355" w:leader="none"/>
      </w:tabs>
    </w:pPr>
  </w:style>
  <w:style w:type="paragraph" w:styleId="649">
    <w:name w:val="Название объекта1"/>
    <w:basedOn w:val="621"/>
    <w:next w:val="621"/>
    <w:link w:val="621"/>
    <w:pPr>
      <w:jc w:val="center"/>
    </w:pPr>
    <w:rPr>
      <w:b/>
      <w:bCs/>
      <w:spacing w:val="40"/>
      <w:sz w:val="36"/>
    </w:rPr>
  </w:style>
  <w:style w:type="paragraph" w:styleId="650">
    <w:name w:val="Основной текст 21"/>
    <w:basedOn w:val="621"/>
    <w:next w:val="650"/>
    <w:link w:val="621"/>
    <w:pPr>
      <w:jc w:val="center"/>
    </w:pPr>
    <w:rPr>
      <w:b/>
      <w:sz w:val="28"/>
    </w:rPr>
  </w:style>
  <w:style w:type="paragraph" w:styleId="651">
    <w:name w:val="Основной текст с отступом"/>
    <w:basedOn w:val="621"/>
    <w:next w:val="651"/>
    <w:link w:val="621"/>
    <w:pPr>
      <w:ind w:left="0" w:right="0" w:firstLine="567"/>
      <w:jc w:val="both"/>
      <w:spacing w:line="360" w:lineRule="auto"/>
    </w:pPr>
    <w:rPr>
      <w:sz w:val="28"/>
    </w:rPr>
  </w:style>
  <w:style w:type="paragraph" w:styleId="652">
    <w:name w:val="Содержимое таблицы"/>
    <w:basedOn w:val="621"/>
    <w:next w:val="652"/>
    <w:link w:val="621"/>
    <w:pPr>
      <w:suppressLineNumbers/>
    </w:pPr>
  </w:style>
  <w:style w:type="paragraph" w:styleId="653">
    <w:name w:val="Заголовок таблицы"/>
    <w:basedOn w:val="652"/>
    <w:next w:val="653"/>
    <w:link w:val="621"/>
    <w:pPr>
      <w:jc w:val="center"/>
      <w:suppressLineNumbers/>
    </w:pPr>
    <w:rPr>
      <w:b/>
      <w:bCs/>
    </w:rPr>
  </w:style>
  <w:style w:type="character" w:styleId="654">
    <w:name w:val="Заголовок 6 Знак"/>
    <w:basedOn w:val="626"/>
    <w:next w:val="654"/>
    <w:link w:val="625"/>
    <w:uiPriority w:val="9"/>
    <w:semiHidden/>
    <w:rPr>
      <w:rFonts w:ascii="Calibri" w:hAnsi="Calibri" w:eastAsia="Times New Roman" w:cs="Times New Roman"/>
      <w:b/>
      <w:bCs/>
      <w:sz w:val="22"/>
      <w:szCs w:val="22"/>
      <w:lang w:eastAsia="ar-SA"/>
    </w:rPr>
  </w:style>
  <w:style w:type="paragraph" w:styleId="655">
    <w:name w:val="Основной текст с отступом 3"/>
    <w:basedOn w:val="621"/>
    <w:next w:val="655"/>
    <w:link w:val="656"/>
    <w:uiPriority w:val="99"/>
    <w:unhideWhenUsed/>
    <w:pPr>
      <w:ind w:left="283"/>
      <w:spacing w:after="120"/>
    </w:pPr>
    <w:rPr>
      <w:sz w:val="16"/>
      <w:szCs w:val="16"/>
    </w:rPr>
  </w:style>
  <w:style w:type="character" w:styleId="656">
    <w:name w:val="Основной текст с отступом 3 Знак"/>
    <w:basedOn w:val="626"/>
    <w:next w:val="656"/>
    <w:link w:val="655"/>
    <w:uiPriority w:val="99"/>
    <w:rPr>
      <w:sz w:val="16"/>
      <w:szCs w:val="16"/>
      <w:lang w:eastAsia="ar-SA"/>
    </w:rPr>
  </w:style>
  <w:style w:type="paragraph" w:styleId="657">
    <w:name w:val="Normal1"/>
    <w:next w:val="657"/>
    <w:link w:val="621"/>
    <w:rPr>
      <w:lang w:val="ru-RU" w:eastAsia="ru-RU" w:bidi="ar-SA"/>
    </w:rPr>
  </w:style>
  <w:style w:type="character" w:styleId="848" w:default="1">
    <w:name w:val="Default Paragraph Font"/>
    <w:uiPriority w:val="1"/>
    <w:semiHidden/>
    <w:unhideWhenUsed/>
  </w:style>
  <w:style w:type="numbering" w:styleId="849" w:default="1">
    <w:name w:val="No List"/>
    <w:uiPriority w:val="99"/>
    <w:semiHidden/>
    <w:unhideWhenUsed/>
  </w:style>
  <w:style w:type="table" w:styleId="850" w:default="1">
    <w:name w:val="Normal Table"/>
    <w:uiPriority w:val="99"/>
    <w:semiHidden/>
    <w:unhideWhenUsed/>
    <w:tblPr/>
  </w:style>
  <w:style w:type="paragraph" w:styleId="1_754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Постановление Избиркома.dot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Избиркома (Обычное)</dc:title>
  <dc:creator>Рожкова</dc:creator>
  <cp:lastModifiedBy>user</cp:lastModifiedBy>
  <cp:revision>7</cp:revision>
  <dcterms:created xsi:type="dcterms:W3CDTF">2020-07-15T07:33:00Z</dcterms:created>
  <dcterms:modified xsi:type="dcterms:W3CDTF">2026-06-23T07:45:11Z</dcterms:modified>
  <cp:version>786432</cp:version>
</cp:coreProperties>
</file>