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7"/>
        <w:jc w:val="center"/>
        <w:spacing w:line="276" w:lineRule="auto"/>
        <w:rPr>
          <w:b/>
          <w:sz w:val="28"/>
          <w:szCs w:val="28"/>
        </w:rPr>
      </w:pPr>
      <w:r>
        <w:t xml:space="preserve"> </w:t>
      </w:r>
      <w:r>
        <w:rPr>
          <w:b/>
          <w:sz w:val="28"/>
          <w:szCs w:val="28"/>
        </w:rPr>
        <w:t xml:space="preserve">ТЕРРИТОРИАЛЬНАЯ ИЗБИРАТЕЛЬН</w:t>
      </w:r>
      <w:r>
        <w:rPr>
          <w:b/>
          <w:sz w:val="28"/>
          <w:szCs w:val="28"/>
        </w:rPr>
        <w:t xml:space="preserve">А</w:t>
      </w:r>
      <w:r>
        <w:rPr>
          <w:b/>
          <w:sz w:val="28"/>
          <w:szCs w:val="28"/>
        </w:rPr>
        <w:t xml:space="preserve">Я КОМИССИЯ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7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МАЛОСЕРДОБИНСКОГО РАЙОНА ПЕНЗЕНСКОЙ ОБЛАСТИ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7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0" w:type="auto"/>
        <w:tblInd w:w="0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2905"/>
        <w:gridCol w:w="3261"/>
        <w:gridCol w:w="384"/>
        <w:gridCol w:w="2309"/>
      </w:tblGrid>
      <w:tr>
        <w:tblPrEx/>
        <w:trPr/>
        <w:tc>
          <w:tcPr>
            <w:tcBorders>
              <w:bottom w:val="single" w:color="000000" w:sz="6" w:space="0"/>
            </w:tcBorders>
            <w:tcW w:w="2905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tabs>
                <w:tab w:val="left" w:pos="2835" w:leader="none"/>
                <w:tab w:val="left" w:pos="6237" w:leader="none"/>
              </w:tabs>
              <w:rPr>
                <w:color w:val="ff0000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24.06.2026</w:t>
            </w:r>
            <w:r>
              <w:rPr>
                <w:color w:val="000000" w:themeColor="text1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</w:r>
            <w:r>
              <w:rPr>
                <w:color w:val="ff0000"/>
                <w:sz w:val="28"/>
              </w:rPr>
            </w:r>
          </w:p>
        </w:tc>
        <w:tc>
          <w:tcPr>
            <w:tcW w:w="3261" w:type="dxa"/>
            <w:vAlign w:val="top"/>
            <w:textDirection w:val="lrTb"/>
            <w:noWrap w:val="false"/>
          </w:tcPr>
          <w:p>
            <w:pPr>
              <w:pStyle w:val="837"/>
              <w:tabs>
                <w:tab w:val="left" w:pos="2835" w:leader="none"/>
                <w:tab w:val="left" w:pos="6237" w:leader="none"/>
              </w:tabs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W w:w="384" w:type="dxa"/>
            <w:vAlign w:val="top"/>
            <w:textDirection w:val="lrTb"/>
            <w:noWrap w:val="false"/>
          </w:tcPr>
          <w:p>
            <w:pPr>
              <w:pStyle w:val="837"/>
              <w:tabs>
                <w:tab w:val="left" w:pos="2835" w:leader="none"/>
                <w:tab w:val="left" w:pos="6237" w:leader="none"/>
              </w:tabs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№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bottom w:val="single" w:color="000000" w:sz="6" w:space="0"/>
            </w:tcBorders>
            <w:tcW w:w="2309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tabs>
                <w:tab w:val="left" w:pos="2835" w:leader="none"/>
                <w:tab w:val="left" w:pos="6237" w:leader="none"/>
              </w:tabs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11/28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</w:tr>
    </w:tbl>
    <w:p>
      <w:pPr>
        <w:pStyle w:val="837"/>
        <w:jc w:val="center"/>
        <w:spacing w:line="360" w:lineRule="auto"/>
        <w:tabs>
          <w:tab w:val="left" w:pos="2835" w:leader="none"/>
          <w:tab w:val="left" w:pos="6237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с. Малая Сердоба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исключении из резерва составов участковых</w:t>
        <w:br w:type="textWrapping" w:clear="all"/>
        <w:t xml:space="preserve"> избирательных комиссий Малосердобинского района</w:t>
        <w:br w:type="textWrapping" w:clear="all"/>
        <w:t xml:space="preserve">Пензенской области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7"/>
        <w:ind w:left="0" w:right="0" w:firstLine="850"/>
        <w:jc w:val="both"/>
        <w:spacing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9 статьи 26 и п. </w:t>
      </w:r>
      <w:r>
        <w:rPr>
          <w:sz w:val="28"/>
          <w:szCs w:val="28"/>
        </w:rPr>
        <w:t xml:space="preserve">1 статьи 2</w:t>
      </w:r>
      <w:r>
        <w:rPr>
          <w:sz w:val="28"/>
          <w:szCs w:val="28"/>
        </w:rPr>
        <w:t xml:space="preserve">9</w:t>
      </w:r>
      <w:r>
        <w:rPr>
          <w:sz w:val="28"/>
          <w:szCs w:val="28"/>
        </w:rPr>
        <w:t xml:space="preserve"> Федерального закона «Об основных гарантиях избирательных прав и права на участие в референдуме граждан Российской Федерации», пункта 25 Порядка формирования резерва составов участковых комиссий и назначения нового члена участковой коми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сии из резерва составов участковых комиссий, утвержденного постановлением Це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тральной избирательной комиссии Российской Федерации от 05 декабря 2012 года № 152/1137-6 «О</w:t>
      </w:r>
      <w:r>
        <w:rPr>
          <w:bCs/>
          <w:sz w:val="28"/>
          <w:szCs w:val="28"/>
        </w:rPr>
        <w:t xml:space="preserve"> порядке формирования резерва составов участк</w:t>
      </w:r>
      <w:r>
        <w:rPr>
          <w:bCs/>
          <w:sz w:val="28"/>
          <w:szCs w:val="28"/>
        </w:rPr>
        <w:t xml:space="preserve">о</w:t>
      </w:r>
      <w:r>
        <w:rPr>
          <w:bCs/>
          <w:sz w:val="28"/>
          <w:szCs w:val="28"/>
        </w:rPr>
        <w:t xml:space="preserve">вых комиссий и назначения нового члена участковой комиссии из резерва с</w:t>
      </w:r>
      <w:r>
        <w:rPr>
          <w:bCs/>
          <w:sz w:val="28"/>
          <w:szCs w:val="28"/>
        </w:rPr>
        <w:t xml:space="preserve">о</w:t>
      </w:r>
      <w:r>
        <w:rPr>
          <w:bCs/>
          <w:sz w:val="28"/>
          <w:szCs w:val="28"/>
        </w:rPr>
        <w:t xml:space="preserve">ставов участковых комиссий»</w:t>
      </w:r>
      <w:r>
        <w:rPr>
          <w:sz w:val="28"/>
          <w:szCs w:val="28"/>
        </w:rPr>
        <w:t xml:space="preserve">,-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7"/>
        <w:ind w:left="0" w:right="0" w:firstLine="850"/>
        <w:jc w:val="both"/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  <w:r>
        <w:rPr>
          <w:b/>
          <w:bCs/>
          <w:sz w:val="28"/>
          <w:szCs w:val="28"/>
        </w:rPr>
        <w:t xml:space="preserve">постановляет</w:t>
      </w:r>
      <w:r>
        <w:rPr>
          <w:b/>
          <w:sz w:val="28"/>
          <w:szCs w:val="28"/>
        </w:rPr>
        <w:t xml:space="preserve">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7"/>
        <w:ind w:left="0" w:right="0"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 Предложить для исключения из резерва составов участковых избир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тельных комиссий Малосердобинского района Пензенской области кандидат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ры согласно прилагаемому списку (прилагается).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7"/>
        <w:ind w:left="0" w:right="0"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 Направить настоящее постановление в Избирательную комиссию Пе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зенской области.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7"/>
        <w:ind w:left="0" w:right="0"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sz w:val="28"/>
          <w:szCs w:val="28"/>
        </w:rPr>
        <w:t xml:space="preserve">на </w:t>
        <w:br w:type="textWrapping" w:clear="all"/>
      </w:r>
      <w:r>
        <w:rPr>
          <w:sz w:val="28"/>
          <w:szCs w:val="28"/>
        </w:rPr>
        <w:t xml:space="preserve">секретаря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территориальной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избирательной комиссии Малосердобинского района</w:t>
      </w:r>
      <w:r>
        <w:rPr>
          <w:sz w:val="28"/>
          <w:szCs w:val="28"/>
        </w:rPr>
        <w:t xml:space="preserve"> Д.Н. Морозова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7"/>
        <w:ind w:firstLine="540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07"/>
        <w:gridCol w:w="4763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07" w:type="dxa"/>
            <w:vAlign w:val="center"/>
            <w:textDirection w:val="lrTb"/>
            <w:noWrap w:val="false"/>
          </w:tcPr>
          <w:p>
            <w:pPr>
              <w:pStyle w:val="8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территориальной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79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избирательной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79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63" w:type="dxa"/>
            <w:vAlign w:val="center"/>
            <w:textDirection w:val="lrTb"/>
            <w:noWrap w:val="false"/>
          </w:tcPr>
          <w:p>
            <w:pPr>
              <w:pStyle w:val="879"/>
              <w:jc w:val="righ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Н.В. Коннова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07" w:type="dxa"/>
            <w:vAlign w:val="center"/>
            <w:textDirection w:val="lrTb"/>
            <w:noWrap w:val="false"/>
          </w:tcPr>
          <w:p>
            <w:pPr>
              <w:pStyle w:val="8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Секретарь территориальной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79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избирательной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63" w:type="dxa"/>
            <w:vAlign w:val="center"/>
            <w:textDirection w:val="lrTb"/>
            <w:noWrap w:val="false"/>
          </w:tcPr>
          <w:p>
            <w:pPr>
              <w:pStyle w:val="879"/>
              <w:jc w:val="righ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Д.Н. Морозов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ind w:left="0" w:right="0" w:firstLine="6378"/>
        <w:jc w:val="right"/>
        <w:spacing w:line="240" w:lineRule="auto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Приложение № 1</w:t>
      </w:r>
      <w:r>
        <w:rPr>
          <w:rFonts w:ascii="Times New Roman CYR" w:hAnsi="Times New Roman CYR"/>
        </w:rPr>
        <w:t xml:space="preserve"> к постановлению</w:t>
      </w:r>
      <w:r>
        <w:rPr>
          <w:rFonts w:ascii="Times New Roman CYR" w:hAnsi="Times New Roman CYR"/>
        </w:rPr>
        <w:t xml:space="preserve"> т</w:t>
      </w:r>
      <w:r>
        <w:rPr>
          <w:rFonts w:ascii="Times New Roman CYR" w:hAnsi="Times New Roman CYR"/>
        </w:rPr>
        <w:t xml:space="preserve">ерриториальной избирательной комиссии                                                                                       Малосердоби</w:t>
      </w:r>
      <w:r>
        <w:rPr>
          <w:rFonts w:ascii="Times New Roman CYR" w:hAnsi="Times New Roman CYR"/>
        </w:rPr>
        <w:t xml:space="preserve">н</w:t>
      </w:r>
      <w:r>
        <w:rPr>
          <w:rFonts w:ascii="Times New Roman CYR" w:hAnsi="Times New Roman CYR"/>
        </w:rPr>
        <w:t xml:space="preserve">ского района </w:t>
      </w:r>
      <w:r>
        <w:rPr>
          <w:rFonts w:ascii="Times New Roman CYR" w:hAnsi="Times New Roman CYR"/>
        </w:rPr>
      </w:r>
      <w:r>
        <w:rPr>
          <w:rFonts w:ascii="Times New Roman CYR" w:hAnsi="Times New Roman CYR"/>
        </w:rPr>
      </w:r>
    </w:p>
    <w:p>
      <w:pPr>
        <w:ind w:left="0" w:right="0" w:firstLine="6378"/>
        <w:jc w:val="right"/>
        <w:spacing w:line="240" w:lineRule="auto"/>
        <w:rPr>
          <w:sz w:val="28"/>
          <w:szCs w:val="28"/>
        </w:rPr>
      </w:pPr>
      <w:r>
        <w:rPr>
          <w:rFonts w:ascii="Times New Roman CYR" w:hAnsi="Times New Roman CYR"/>
        </w:rPr>
        <w:t xml:space="preserve">№ 11/28 от 24.06.2026 </w:t>
      </w:r>
      <w:r>
        <w:rPr>
          <w:sz w:val="28"/>
          <w:szCs w:val="28"/>
        </w:rPr>
      </w:r>
    </w:p>
    <w:p>
      <w:pPr>
        <w:pStyle w:val="837"/>
        <w:ind w:left="0" w:right="0" w:firstLine="5244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7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кандидатур для исключения из резерва составов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7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участковых избирательных комиссий Малосердобинского района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7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 основании </w:t>
      </w:r>
      <w:r>
        <w:rPr>
          <w:b/>
          <w:sz w:val="28"/>
          <w:szCs w:val="28"/>
        </w:rPr>
        <w:t xml:space="preserve">подпункта «а</w:t>
      </w:r>
      <w:r>
        <w:rPr>
          <w:b/>
          <w:sz w:val="28"/>
          <w:szCs w:val="28"/>
        </w:rPr>
        <w:t xml:space="preserve">» пункта 25 </w:t>
      </w:r>
      <w:r>
        <w:rPr>
          <w:b/>
          <w:sz w:val="28"/>
          <w:szCs w:val="28"/>
        </w:rPr>
        <w:t xml:space="preserve">Порядка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7"/>
      </w:pPr>
      <w:r/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675"/>
        <w:gridCol w:w="1868"/>
        <w:gridCol w:w="1392"/>
        <w:gridCol w:w="2866"/>
        <w:gridCol w:w="1594"/>
        <w:gridCol w:w="180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56"/>
        </w:trPr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№ п/п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868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Фамилия, имя, отчество</w:t>
              <w:br w:type="textWrapping" w:clear="all"/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392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Дата ро</w:t>
            </w:r>
            <w:r>
              <w:rPr>
                <w:sz w:val="24"/>
                <w:szCs w:val="24"/>
              </w:rPr>
              <w:t xml:space="preserve">ж</w:t>
            </w:r>
            <w:r>
              <w:rPr>
                <w:sz w:val="24"/>
                <w:szCs w:val="24"/>
              </w:rPr>
              <w:t xml:space="preserve">дения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2866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Наименование субъекта выдвижения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594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Очередность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назначения, указанная п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литич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ской партией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  <w:p>
            <w:pPr>
              <w:pStyle w:val="837"/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(при нал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чии)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803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 xml:space="preserve">избирательн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го участка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tcW w:w="675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68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  <w:lang w:val="en-US"/>
              </w:rPr>
              <w:t xml:space="preserve">Абрамова Ирина Андреевна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392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  <w:lang w:val="en-US"/>
              </w:rPr>
              <w:t xml:space="preserve">19.19.2001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2866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Социалистическая политическая партия Справедливая Россия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594" w:type="dxa"/>
            <w:vAlign w:val="top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1803" w:type="dxa"/>
            <w:vAlign w:val="top"/>
            <w:vMerge w:val="restart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675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68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Лебедева Надежда Владимировна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1392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25.11.1973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2866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Всероссийская политическая партия «ЕДИНАЯ РОССИЯ»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94" w:type="dxa"/>
            <w:vAlign w:val="top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1803" w:type="dxa"/>
            <w:vAlign w:val="top"/>
            <w:vMerge w:val="restart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675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68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Провирнина Валентина Яковлевна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392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20.04.1957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866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собрание избирателей по месту жительства 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 xml:space="preserve"> ул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 2-ая Молодежная, село Майское </w:t>
            </w:r>
            <w:r>
              <w:rPr>
                <w:sz w:val="24"/>
                <w:szCs w:val="24"/>
              </w:rPr>
              <w:t xml:space="preserve">Мал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сердобинского района</w:t>
            </w:r>
            <w:r>
              <w:rPr>
                <w:sz w:val="24"/>
                <w:szCs w:val="24"/>
              </w:rPr>
              <w:t xml:space="preserve"> Пензенской области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  <w:p>
            <w:pPr>
              <w:pStyle w:val="8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94" w:type="dxa"/>
            <w:vAlign w:val="top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1803" w:type="dxa"/>
            <w:vAlign w:val="top"/>
            <w:vMerge w:val="restart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675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68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Туишева Алия Абдульмяновна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392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24.09.1962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866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Политическая партия «Российская партия пенсионеров за социальную справедливость»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94" w:type="dxa"/>
            <w:vAlign w:val="top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1803" w:type="dxa"/>
            <w:vAlign w:val="top"/>
            <w:vMerge w:val="restart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675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68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Хохлова Мария Степановна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392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19.12.1960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866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Политическая партия «Российская объединенная демократическая партия ЯБЛОКО»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94" w:type="dxa"/>
            <w:vAlign w:val="top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1803" w:type="dxa"/>
            <w:vAlign w:val="top"/>
            <w:vMerge w:val="restart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675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68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Черенков Сергей Евгеньевич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392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03.03.1960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866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Политическая партия «КОММУНИСТИЧЕСКАЯ ПАРТИЯ РОССИЙСКОЙ ФЕДЕРАЦИИ»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94" w:type="dxa"/>
            <w:vAlign w:val="top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1803" w:type="dxa"/>
            <w:vAlign w:val="top"/>
            <w:vMerge w:val="restart"/>
            <w:textDirection w:val="lrTb"/>
            <w:noWrap w:val="false"/>
          </w:tcPr>
          <w:p>
            <w:r/>
            <w:r/>
          </w:p>
        </w:tc>
      </w:tr>
    </w:tbl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6378"/>
        <w:jc w:val="right"/>
        <w:spacing w:line="240" w:lineRule="auto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Приложение № 2</w:t>
      </w:r>
      <w:r>
        <w:rPr>
          <w:rFonts w:ascii="Times New Roman CYR" w:hAnsi="Times New Roman CYR"/>
        </w:rPr>
        <w:t xml:space="preserve"> к постановлению</w:t>
      </w:r>
      <w:r>
        <w:rPr>
          <w:rFonts w:ascii="Times New Roman CYR" w:hAnsi="Times New Roman CYR"/>
        </w:rPr>
        <w:t xml:space="preserve"> т</w:t>
      </w:r>
      <w:r>
        <w:rPr>
          <w:rFonts w:ascii="Times New Roman CYR" w:hAnsi="Times New Roman CYR"/>
        </w:rPr>
        <w:t xml:space="preserve">ерриториальной избирательной комиссии                                                                                       Малосердоби</w:t>
      </w:r>
      <w:r>
        <w:rPr>
          <w:rFonts w:ascii="Times New Roman CYR" w:hAnsi="Times New Roman CYR"/>
        </w:rPr>
        <w:t xml:space="preserve">н</w:t>
      </w:r>
      <w:r>
        <w:rPr>
          <w:rFonts w:ascii="Times New Roman CYR" w:hAnsi="Times New Roman CYR"/>
        </w:rPr>
        <w:t xml:space="preserve">ского района </w:t>
      </w:r>
      <w:r>
        <w:rPr>
          <w:rFonts w:ascii="Times New Roman CYR" w:hAnsi="Times New Roman CYR"/>
        </w:rPr>
      </w:r>
      <w:r>
        <w:rPr>
          <w:rFonts w:ascii="Times New Roman CYR" w:hAnsi="Times New Roman CYR"/>
        </w:rPr>
      </w:r>
    </w:p>
    <w:p>
      <w:pPr>
        <w:ind w:left="0" w:right="0" w:firstLine="6378"/>
        <w:jc w:val="right"/>
        <w:spacing w:line="240" w:lineRule="auto"/>
        <w:rPr>
          <w:sz w:val="28"/>
          <w:szCs w:val="28"/>
        </w:rPr>
      </w:pPr>
      <w:r>
        <w:rPr>
          <w:rFonts w:ascii="Times New Roman CYR" w:hAnsi="Times New Roman CYR"/>
        </w:rPr>
      </w:r>
      <w:r>
        <w:rPr>
          <w:rFonts w:ascii="Times New Roman CYR" w:hAnsi="Times New Roman CYR"/>
        </w:rPr>
        <w:t xml:space="preserve">№ 11/28 от 24.06.2026 </w:t>
      </w:r>
      <w:r/>
      <w:r>
        <w:rPr>
          <w:rFonts w:ascii="Times New Roman CYR" w:hAnsi="Times New Roman CYR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7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кандидатур для исключения из резерва составов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7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участковых избирательных комиссий Малосердобинского района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7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 основании </w:t>
      </w:r>
      <w:r>
        <w:rPr>
          <w:b/>
          <w:sz w:val="28"/>
          <w:szCs w:val="28"/>
        </w:rPr>
        <w:t xml:space="preserve">подпункта «г</w:t>
      </w:r>
      <w:r>
        <w:rPr>
          <w:b/>
          <w:sz w:val="28"/>
          <w:szCs w:val="28"/>
        </w:rPr>
        <w:t xml:space="preserve">» пункта 25 </w:t>
      </w:r>
      <w:r>
        <w:rPr>
          <w:b/>
          <w:sz w:val="28"/>
          <w:szCs w:val="28"/>
        </w:rPr>
        <w:t xml:space="preserve">Порядка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7"/>
      </w:pPr>
      <w:r/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675"/>
        <w:gridCol w:w="1843"/>
        <w:gridCol w:w="1417"/>
        <w:gridCol w:w="2835"/>
        <w:gridCol w:w="1701"/>
        <w:gridCol w:w="1701"/>
      </w:tblGrid>
      <w:tr>
        <w:tblPrEx/>
        <w:trPr/>
        <w:tc>
          <w:tcPr>
            <w:tcW w:w="675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№ п/п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Фамилия, имя, отчество</w:t>
              <w:br/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Дата ро</w:t>
            </w:r>
            <w:r>
              <w:rPr>
                <w:sz w:val="24"/>
                <w:szCs w:val="24"/>
              </w:rPr>
              <w:t xml:space="preserve">ж</w:t>
            </w:r>
            <w:r>
              <w:rPr>
                <w:sz w:val="24"/>
                <w:szCs w:val="24"/>
              </w:rPr>
              <w:t xml:space="preserve">дения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Наименование субъекта выдвижения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Очередность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назначения, указанная п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литич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ской партией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  <w:p>
            <w:pPr>
              <w:pStyle w:val="837"/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(при нал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чии)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 xml:space="preserve">избирательн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го участка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tcW w:w="675" w:type="dxa"/>
            <w:vAlign w:val="top"/>
            <w:textDirection w:val="lrTb"/>
            <w:noWrap w:val="false"/>
          </w:tcPr>
          <w:p>
            <w:r>
              <w:t xml:space="preserve">1</w:t>
            </w:r>
            <w:r/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Артюшкина Ирина Викторовна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837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  <w:lang w:val="en-US"/>
              </w:rPr>
              <w:t xml:space="preserve">10.01.1968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собрание избирателей по месту работы – ГБУЗ «Колышлейская районная больница»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rPr>
                <w:sz w:val="24"/>
                <w:szCs w:val="24"/>
                <w:highlight w:val="none"/>
                <w14:ligatures w14:val="none"/>
              </w:rPr>
            </w:pPr>
            <w:r>
              <w:rPr>
                <w:sz w:val="24"/>
                <w:szCs w:val="24"/>
              </w:rPr>
              <w:t xml:space="preserve">639</w:t>
            </w: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tcW w:w="675" w:type="dxa"/>
            <w:vAlign w:val="top"/>
            <w:vMerge w:val="restart"/>
            <w:textDirection w:val="lrTb"/>
            <w:noWrap w:val="false"/>
          </w:tcPr>
          <w:p>
            <w:r>
              <w:t xml:space="preserve">2</w:t>
            </w:r>
            <w:r/>
          </w:p>
        </w:tc>
        <w:tc>
          <w:tcPr>
            <w:tcW w:w="1843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Горшкова Алина Андреевна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17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06.04.2001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2835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собрание избирателей по месту работы – Управление социальной защиты населения администрации Малосердобинского района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  <w:p>
            <w:pPr>
              <w:pStyle w:val="8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643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vAlign w:val="top"/>
            <w:textDirection w:val="lrTb"/>
            <w:noWrap w:val="false"/>
          </w:tcPr>
          <w:p>
            <w:r>
              <w:t xml:space="preserve">3</w:t>
            </w:r>
            <w:r/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rPr>
                <w:sz w:val="24"/>
                <w:szCs w:val="24"/>
                <w:highlight w:val="none"/>
                <w14:ligatures w14:val="none"/>
              </w:rPr>
            </w:pPr>
            <w:r>
              <w:rPr>
                <w:sz w:val="24"/>
                <w:szCs w:val="24"/>
                <w:lang w:val="en-US"/>
              </w:rPr>
              <w:t xml:space="preserve">Данилова </w:t>
            </w: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</w:p>
          <w:p>
            <w:pPr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  <w:highlight w:val="none"/>
                <w:lang w:val="en-US"/>
              </w:rPr>
              <w:t xml:space="preserve">Любовь Федоровна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837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  <w:lang w:val="en-US"/>
              </w:rPr>
              <w:t xml:space="preserve">30.12.1958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собрание избирателей по месту жительства 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 xml:space="preserve"> ул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 Школьная, село Липовка </w:t>
            </w:r>
            <w:r>
              <w:rPr>
                <w:sz w:val="24"/>
                <w:szCs w:val="24"/>
              </w:rPr>
              <w:t xml:space="preserve">Мал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сердобинского района</w:t>
            </w:r>
            <w:r>
              <w:rPr>
                <w:sz w:val="24"/>
                <w:szCs w:val="24"/>
              </w:rPr>
              <w:t xml:space="preserve"> Пензенской области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648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tcW w:w="675" w:type="dxa"/>
            <w:vAlign w:val="top"/>
            <w:textDirection w:val="lrTb"/>
            <w:noWrap w:val="false"/>
          </w:tcPr>
          <w:p>
            <w:r>
              <w:t xml:space="preserve">4</w:t>
            </w:r>
            <w:r/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Поступаленко Ирина Васильевна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837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19.05.1980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собрание избирателей по месту работы – МАУ «МФЦ» Малосердобинского района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644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</w:tr>
    </w:tbl>
    <w:p>
      <w:pPr>
        <w:pStyle w:val="837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7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1134" w:bottom="1134" w:left="1134" w:header="720" w:footer="720" w:gutter="0"/>
      <w:pgNumType w:start="2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00603000000000000"/>
  </w:font>
  <w:font w:name="Courier New">
    <w:panose1 w:val="02070409020205020404"/>
  </w:font>
  <w:font w:name="DejaVu Sans">
    <w:panose1 w:val="020B060303080402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38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decimal"/>
      <w:pStyle w:val="839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decimal"/>
      <w:pStyle w:val="840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9">
    <w:name w:val="Heading 1"/>
    <w:basedOn w:val="837"/>
    <w:next w:val="837"/>
    <w:link w:val="66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0">
    <w:name w:val="Heading 1 Char"/>
    <w:link w:val="659"/>
    <w:uiPriority w:val="9"/>
    <w:rPr>
      <w:rFonts w:ascii="Arial" w:hAnsi="Arial" w:eastAsia="Arial" w:cs="Arial"/>
      <w:sz w:val="40"/>
      <w:szCs w:val="40"/>
    </w:rPr>
  </w:style>
  <w:style w:type="paragraph" w:styleId="661">
    <w:name w:val="Heading 2"/>
    <w:basedOn w:val="837"/>
    <w:next w:val="837"/>
    <w:link w:val="66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2">
    <w:name w:val="Heading 2 Char"/>
    <w:link w:val="661"/>
    <w:uiPriority w:val="9"/>
    <w:rPr>
      <w:rFonts w:ascii="Arial" w:hAnsi="Arial" w:eastAsia="Arial" w:cs="Arial"/>
      <w:sz w:val="34"/>
    </w:rPr>
  </w:style>
  <w:style w:type="paragraph" w:styleId="663">
    <w:name w:val="Heading 3"/>
    <w:basedOn w:val="837"/>
    <w:next w:val="837"/>
    <w:link w:val="66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4">
    <w:name w:val="Heading 3 Char"/>
    <w:link w:val="663"/>
    <w:uiPriority w:val="9"/>
    <w:rPr>
      <w:rFonts w:ascii="Arial" w:hAnsi="Arial" w:eastAsia="Arial" w:cs="Arial"/>
      <w:sz w:val="30"/>
      <w:szCs w:val="30"/>
    </w:rPr>
  </w:style>
  <w:style w:type="paragraph" w:styleId="665">
    <w:name w:val="Heading 4"/>
    <w:basedOn w:val="837"/>
    <w:next w:val="837"/>
    <w:link w:val="66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6">
    <w:name w:val="Heading 4 Char"/>
    <w:link w:val="665"/>
    <w:uiPriority w:val="9"/>
    <w:rPr>
      <w:rFonts w:ascii="Arial" w:hAnsi="Arial" w:eastAsia="Arial" w:cs="Arial"/>
      <w:b/>
      <w:bCs/>
      <w:sz w:val="26"/>
      <w:szCs w:val="26"/>
    </w:rPr>
  </w:style>
  <w:style w:type="paragraph" w:styleId="667">
    <w:name w:val="Heading 5"/>
    <w:basedOn w:val="837"/>
    <w:next w:val="837"/>
    <w:link w:val="66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8">
    <w:name w:val="Heading 5 Char"/>
    <w:link w:val="667"/>
    <w:uiPriority w:val="9"/>
    <w:rPr>
      <w:rFonts w:ascii="Arial" w:hAnsi="Arial" w:eastAsia="Arial" w:cs="Arial"/>
      <w:b/>
      <w:bCs/>
      <w:sz w:val="24"/>
      <w:szCs w:val="24"/>
    </w:rPr>
  </w:style>
  <w:style w:type="paragraph" w:styleId="669">
    <w:name w:val="Heading 6"/>
    <w:basedOn w:val="837"/>
    <w:next w:val="837"/>
    <w:link w:val="67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0">
    <w:name w:val="Heading 6 Char"/>
    <w:link w:val="669"/>
    <w:uiPriority w:val="9"/>
    <w:rPr>
      <w:rFonts w:ascii="Arial" w:hAnsi="Arial" w:eastAsia="Arial" w:cs="Arial"/>
      <w:b/>
      <w:bCs/>
      <w:sz w:val="22"/>
      <w:szCs w:val="22"/>
    </w:rPr>
  </w:style>
  <w:style w:type="paragraph" w:styleId="671">
    <w:name w:val="Heading 7"/>
    <w:basedOn w:val="837"/>
    <w:next w:val="837"/>
    <w:link w:val="67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2">
    <w:name w:val="Heading 7 Char"/>
    <w:link w:val="67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3">
    <w:name w:val="Heading 8"/>
    <w:basedOn w:val="837"/>
    <w:next w:val="837"/>
    <w:link w:val="67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4">
    <w:name w:val="Heading 8 Char"/>
    <w:link w:val="673"/>
    <w:uiPriority w:val="9"/>
    <w:rPr>
      <w:rFonts w:ascii="Arial" w:hAnsi="Arial" w:eastAsia="Arial" w:cs="Arial"/>
      <w:i/>
      <w:iCs/>
      <w:sz w:val="22"/>
      <w:szCs w:val="22"/>
    </w:rPr>
  </w:style>
  <w:style w:type="paragraph" w:styleId="675">
    <w:name w:val="Heading 9"/>
    <w:basedOn w:val="837"/>
    <w:next w:val="837"/>
    <w:link w:val="67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6">
    <w:name w:val="Heading 9 Char"/>
    <w:link w:val="675"/>
    <w:uiPriority w:val="9"/>
    <w:rPr>
      <w:rFonts w:ascii="Arial" w:hAnsi="Arial" w:eastAsia="Arial" w:cs="Arial"/>
      <w:i/>
      <w:iCs/>
      <w:sz w:val="21"/>
      <w:szCs w:val="21"/>
    </w:rPr>
  </w:style>
  <w:style w:type="paragraph" w:styleId="677">
    <w:name w:val="List Paragraph"/>
    <w:basedOn w:val="837"/>
    <w:uiPriority w:val="34"/>
    <w:qFormat/>
    <w:pPr>
      <w:contextualSpacing/>
      <w:ind w:left="720"/>
    </w:pPr>
  </w:style>
  <w:style w:type="paragraph" w:styleId="678">
    <w:name w:val="No Spacing"/>
    <w:uiPriority w:val="1"/>
    <w:qFormat/>
    <w:pPr>
      <w:spacing w:before="0" w:after="0" w:line="240" w:lineRule="auto"/>
    </w:pPr>
  </w:style>
  <w:style w:type="paragraph" w:styleId="679">
    <w:name w:val="Title"/>
    <w:basedOn w:val="837"/>
    <w:next w:val="837"/>
    <w:link w:val="68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0">
    <w:name w:val="Title Char"/>
    <w:link w:val="679"/>
    <w:uiPriority w:val="10"/>
    <w:rPr>
      <w:sz w:val="48"/>
      <w:szCs w:val="48"/>
    </w:rPr>
  </w:style>
  <w:style w:type="paragraph" w:styleId="681">
    <w:name w:val="Subtitle"/>
    <w:basedOn w:val="837"/>
    <w:next w:val="837"/>
    <w:link w:val="682"/>
    <w:uiPriority w:val="11"/>
    <w:qFormat/>
    <w:pPr>
      <w:spacing w:before="200" w:after="200"/>
    </w:pPr>
    <w:rPr>
      <w:sz w:val="24"/>
      <w:szCs w:val="24"/>
    </w:rPr>
  </w:style>
  <w:style w:type="character" w:styleId="682">
    <w:name w:val="Subtitle Char"/>
    <w:link w:val="681"/>
    <w:uiPriority w:val="11"/>
    <w:rPr>
      <w:sz w:val="24"/>
      <w:szCs w:val="24"/>
    </w:rPr>
  </w:style>
  <w:style w:type="paragraph" w:styleId="683">
    <w:name w:val="Quote"/>
    <w:basedOn w:val="837"/>
    <w:next w:val="837"/>
    <w:link w:val="684"/>
    <w:uiPriority w:val="29"/>
    <w:qFormat/>
    <w:pPr>
      <w:ind w:left="720" w:right="720"/>
    </w:pPr>
    <w:rPr>
      <w:i/>
    </w:rPr>
  </w:style>
  <w:style w:type="character" w:styleId="684">
    <w:name w:val="Quote Char"/>
    <w:link w:val="683"/>
    <w:uiPriority w:val="29"/>
    <w:rPr>
      <w:i/>
    </w:rPr>
  </w:style>
  <w:style w:type="paragraph" w:styleId="685">
    <w:name w:val="Intense Quote"/>
    <w:basedOn w:val="837"/>
    <w:next w:val="837"/>
    <w:link w:val="68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6">
    <w:name w:val="Intense Quote Char"/>
    <w:link w:val="685"/>
    <w:uiPriority w:val="30"/>
    <w:rPr>
      <w:i/>
    </w:rPr>
  </w:style>
  <w:style w:type="paragraph" w:styleId="687">
    <w:name w:val="Header"/>
    <w:basedOn w:val="837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Header Char"/>
    <w:link w:val="687"/>
    <w:uiPriority w:val="99"/>
  </w:style>
  <w:style w:type="paragraph" w:styleId="689">
    <w:name w:val="Footer"/>
    <w:basedOn w:val="837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Footer Char"/>
    <w:link w:val="689"/>
    <w:uiPriority w:val="99"/>
  </w:style>
  <w:style w:type="paragraph" w:styleId="691">
    <w:name w:val="Caption"/>
    <w:basedOn w:val="837"/>
    <w:next w:val="837"/>
    <w:link w:val="69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2">
    <w:name w:val="Caption Char"/>
    <w:link w:val="691"/>
    <w:uiPriority w:val="35"/>
    <w:rPr>
      <w:b/>
      <w:bCs/>
      <w:color w:val="4f81bd" w:themeColor="accent1"/>
      <w:sz w:val="18"/>
      <w:szCs w:val="18"/>
    </w:rPr>
  </w:style>
  <w:style w:type="table" w:styleId="69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9">
    <w:name w:val="Hyperlink"/>
    <w:uiPriority w:val="99"/>
    <w:unhideWhenUsed/>
    <w:rPr>
      <w:color w:val="0000ff" w:themeColor="hyperlink"/>
      <w:u w:val="single"/>
    </w:rPr>
  </w:style>
  <w:style w:type="paragraph" w:styleId="820">
    <w:name w:val="footnote text"/>
    <w:basedOn w:val="837"/>
    <w:link w:val="821"/>
    <w:uiPriority w:val="99"/>
    <w:semiHidden/>
    <w:unhideWhenUsed/>
    <w:pPr>
      <w:spacing w:after="40" w:line="240" w:lineRule="auto"/>
    </w:pPr>
    <w:rPr>
      <w:sz w:val="18"/>
    </w:rPr>
  </w:style>
  <w:style w:type="character" w:styleId="821">
    <w:name w:val="Footnote Text Char"/>
    <w:link w:val="820"/>
    <w:uiPriority w:val="99"/>
    <w:rPr>
      <w:sz w:val="18"/>
    </w:rPr>
  </w:style>
  <w:style w:type="character" w:styleId="822">
    <w:name w:val="footnote reference"/>
    <w:uiPriority w:val="99"/>
    <w:unhideWhenUsed/>
    <w:rPr>
      <w:vertAlign w:val="superscript"/>
    </w:rPr>
  </w:style>
  <w:style w:type="paragraph" w:styleId="823">
    <w:name w:val="endnote text"/>
    <w:basedOn w:val="837"/>
    <w:link w:val="824"/>
    <w:uiPriority w:val="99"/>
    <w:semiHidden/>
    <w:unhideWhenUsed/>
    <w:pPr>
      <w:spacing w:after="0" w:line="240" w:lineRule="auto"/>
    </w:pPr>
    <w:rPr>
      <w:sz w:val="20"/>
    </w:rPr>
  </w:style>
  <w:style w:type="character" w:styleId="824">
    <w:name w:val="Endnote Text Char"/>
    <w:link w:val="823"/>
    <w:uiPriority w:val="99"/>
    <w:rPr>
      <w:sz w:val="20"/>
    </w:rPr>
  </w:style>
  <w:style w:type="character" w:styleId="825">
    <w:name w:val="endnote reference"/>
    <w:uiPriority w:val="99"/>
    <w:semiHidden/>
    <w:unhideWhenUsed/>
    <w:rPr>
      <w:vertAlign w:val="superscript"/>
    </w:rPr>
  </w:style>
  <w:style w:type="paragraph" w:styleId="826">
    <w:name w:val="toc 1"/>
    <w:basedOn w:val="837"/>
    <w:next w:val="837"/>
    <w:uiPriority w:val="39"/>
    <w:unhideWhenUsed/>
    <w:pPr>
      <w:ind w:left="0" w:right="0" w:firstLine="0"/>
      <w:spacing w:after="57"/>
    </w:pPr>
  </w:style>
  <w:style w:type="paragraph" w:styleId="827">
    <w:name w:val="toc 2"/>
    <w:basedOn w:val="837"/>
    <w:next w:val="837"/>
    <w:uiPriority w:val="39"/>
    <w:unhideWhenUsed/>
    <w:pPr>
      <w:ind w:left="283" w:right="0" w:firstLine="0"/>
      <w:spacing w:after="57"/>
    </w:pPr>
  </w:style>
  <w:style w:type="paragraph" w:styleId="828">
    <w:name w:val="toc 3"/>
    <w:basedOn w:val="837"/>
    <w:next w:val="837"/>
    <w:uiPriority w:val="39"/>
    <w:unhideWhenUsed/>
    <w:pPr>
      <w:ind w:left="567" w:right="0" w:firstLine="0"/>
      <w:spacing w:after="57"/>
    </w:pPr>
  </w:style>
  <w:style w:type="paragraph" w:styleId="829">
    <w:name w:val="toc 4"/>
    <w:basedOn w:val="837"/>
    <w:next w:val="837"/>
    <w:uiPriority w:val="39"/>
    <w:unhideWhenUsed/>
    <w:pPr>
      <w:ind w:left="850" w:right="0" w:firstLine="0"/>
      <w:spacing w:after="57"/>
    </w:pPr>
  </w:style>
  <w:style w:type="paragraph" w:styleId="830">
    <w:name w:val="toc 5"/>
    <w:basedOn w:val="837"/>
    <w:next w:val="837"/>
    <w:uiPriority w:val="39"/>
    <w:unhideWhenUsed/>
    <w:pPr>
      <w:ind w:left="1134" w:right="0" w:firstLine="0"/>
      <w:spacing w:after="57"/>
    </w:pPr>
  </w:style>
  <w:style w:type="paragraph" w:styleId="831">
    <w:name w:val="toc 6"/>
    <w:basedOn w:val="837"/>
    <w:next w:val="837"/>
    <w:uiPriority w:val="39"/>
    <w:unhideWhenUsed/>
    <w:pPr>
      <w:ind w:left="1417" w:right="0" w:firstLine="0"/>
      <w:spacing w:after="57"/>
    </w:pPr>
  </w:style>
  <w:style w:type="paragraph" w:styleId="832">
    <w:name w:val="toc 7"/>
    <w:basedOn w:val="837"/>
    <w:next w:val="837"/>
    <w:uiPriority w:val="39"/>
    <w:unhideWhenUsed/>
    <w:pPr>
      <w:ind w:left="1701" w:right="0" w:firstLine="0"/>
      <w:spacing w:after="57"/>
    </w:pPr>
  </w:style>
  <w:style w:type="paragraph" w:styleId="833">
    <w:name w:val="toc 8"/>
    <w:basedOn w:val="837"/>
    <w:next w:val="837"/>
    <w:uiPriority w:val="39"/>
    <w:unhideWhenUsed/>
    <w:pPr>
      <w:ind w:left="1984" w:right="0" w:firstLine="0"/>
      <w:spacing w:after="57"/>
    </w:pPr>
  </w:style>
  <w:style w:type="paragraph" w:styleId="834">
    <w:name w:val="toc 9"/>
    <w:basedOn w:val="837"/>
    <w:next w:val="837"/>
    <w:uiPriority w:val="39"/>
    <w:unhideWhenUsed/>
    <w:pPr>
      <w:ind w:left="2268" w:right="0" w:firstLine="0"/>
      <w:spacing w:after="57"/>
    </w:pPr>
  </w:style>
  <w:style w:type="paragraph" w:styleId="835">
    <w:name w:val="TOC Heading"/>
    <w:uiPriority w:val="39"/>
    <w:unhideWhenUsed/>
  </w:style>
  <w:style w:type="paragraph" w:styleId="836">
    <w:name w:val="table of figures"/>
    <w:basedOn w:val="837"/>
    <w:next w:val="837"/>
    <w:uiPriority w:val="99"/>
    <w:unhideWhenUsed/>
    <w:pPr>
      <w:spacing w:after="0" w:afterAutospacing="0"/>
    </w:pPr>
  </w:style>
  <w:style w:type="paragraph" w:styleId="837" w:default="1">
    <w:name w:val="Normal"/>
    <w:next w:val="837"/>
    <w:link w:val="837"/>
    <w:qFormat/>
    <w:rPr>
      <w:lang w:val="ru-RU" w:eastAsia="ar-SA" w:bidi="ar-SA"/>
    </w:rPr>
  </w:style>
  <w:style w:type="paragraph" w:styleId="838">
    <w:name w:val="Заголовок 1"/>
    <w:basedOn w:val="837"/>
    <w:next w:val="837"/>
    <w:link w:val="837"/>
    <w:qFormat/>
    <w:pPr>
      <w:numPr>
        <w:ilvl w:val="0"/>
        <w:numId w:val="1"/>
      </w:numPr>
      <w:jc w:val="center"/>
      <w:keepNext/>
      <w:outlineLvl w:val="0"/>
    </w:pPr>
    <w:rPr>
      <w:b/>
      <w:sz w:val="32"/>
    </w:rPr>
  </w:style>
  <w:style w:type="paragraph" w:styleId="839">
    <w:name w:val="Заголовок 2"/>
    <w:basedOn w:val="837"/>
    <w:next w:val="837"/>
    <w:link w:val="837"/>
    <w:qFormat/>
    <w:pPr>
      <w:numPr>
        <w:ilvl w:val="1"/>
        <w:numId w:val="1"/>
      </w:num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840">
    <w:name w:val="Заголовок 3"/>
    <w:basedOn w:val="837"/>
    <w:next w:val="837"/>
    <w:link w:val="837"/>
    <w:qFormat/>
    <w:pPr>
      <w:numPr>
        <w:ilvl w:val="2"/>
        <w:numId w:val="1"/>
      </w:num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41">
    <w:name w:val="Заголовок 6"/>
    <w:basedOn w:val="837"/>
    <w:next w:val="837"/>
    <w:link w:val="870"/>
    <w:uiPriority w:val="9"/>
    <w:semiHidden/>
    <w:unhideWhenUsed/>
    <w:qFormat/>
    <w:pPr>
      <w:spacing w:before="240" w:after="60"/>
      <w:outlineLvl w:val="5"/>
    </w:pPr>
    <w:rPr>
      <w:rFonts w:ascii="Calibri" w:hAnsi="Calibri" w:eastAsia="Times New Roman" w:cs="Times New Roman"/>
      <w:b/>
      <w:bCs/>
      <w:sz w:val="22"/>
      <w:szCs w:val="22"/>
    </w:rPr>
  </w:style>
  <w:style w:type="character" w:styleId="842">
    <w:name w:val="Основной шрифт абзаца"/>
    <w:next w:val="842"/>
    <w:link w:val="837"/>
  </w:style>
  <w:style w:type="table" w:styleId="843">
    <w:name w:val="Обычная таблица"/>
    <w:next w:val="843"/>
    <w:link w:val="837"/>
    <w:uiPriority w:val="99"/>
    <w:semiHidden/>
    <w:unhideWhenUsed/>
    <w:tblPr/>
  </w:style>
  <w:style w:type="numbering" w:styleId="844">
    <w:name w:val="Нет списка"/>
    <w:next w:val="844"/>
    <w:link w:val="837"/>
    <w:uiPriority w:val="99"/>
    <w:semiHidden/>
    <w:unhideWhenUsed/>
  </w:style>
  <w:style w:type="character" w:styleId="845">
    <w:name w:val="Absatz-Standardschriftart"/>
    <w:next w:val="845"/>
    <w:link w:val="837"/>
  </w:style>
  <w:style w:type="character" w:styleId="846">
    <w:name w:val="WW-Absatz-Standardschriftart"/>
    <w:next w:val="846"/>
    <w:link w:val="837"/>
  </w:style>
  <w:style w:type="character" w:styleId="847">
    <w:name w:val="WW-Absatz-Standardschriftart1"/>
    <w:next w:val="847"/>
    <w:link w:val="837"/>
  </w:style>
  <w:style w:type="character" w:styleId="848">
    <w:name w:val="WW-Absatz-Standardschriftart11"/>
    <w:next w:val="848"/>
    <w:link w:val="837"/>
  </w:style>
  <w:style w:type="character" w:styleId="849">
    <w:name w:val="WW-Absatz-Standardschriftart111"/>
    <w:next w:val="849"/>
    <w:link w:val="837"/>
  </w:style>
  <w:style w:type="character" w:styleId="850">
    <w:name w:val="WW-Absatz-Standardschriftart1111"/>
    <w:next w:val="850"/>
    <w:link w:val="837"/>
  </w:style>
  <w:style w:type="character" w:styleId="851">
    <w:name w:val="WW-Absatz-Standardschriftart11111"/>
    <w:next w:val="851"/>
    <w:link w:val="837"/>
  </w:style>
  <w:style w:type="character" w:styleId="852">
    <w:name w:val="WW-Absatz-Standardschriftart111111"/>
    <w:next w:val="852"/>
    <w:link w:val="837"/>
  </w:style>
  <w:style w:type="character" w:styleId="853">
    <w:name w:val="WW-Absatz-Standardschriftart1111111"/>
    <w:next w:val="853"/>
    <w:link w:val="837"/>
  </w:style>
  <w:style w:type="character" w:styleId="854">
    <w:name w:val="WW-Absatz-Standardschriftart11111111"/>
    <w:next w:val="854"/>
    <w:link w:val="837"/>
  </w:style>
  <w:style w:type="character" w:styleId="855">
    <w:name w:val="WW-Absatz-Standardschriftart111111111"/>
    <w:next w:val="855"/>
    <w:link w:val="837"/>
  </w:style>
  <w:style w:type="character" w:styleId="856">
    <w:name w:val="Основной шрифт абзаца1"/>
    <w:next w:val="856"/>
    <w:link w:val="837"/>
  </w:style>
  <w:style w:type="character" w:styleId="857">
    <w:name w:val="Символ нумерации"/>
    <w:next w:val="857"/>
    <w:link w:val="837"/>
  </w:style>
  <w:style w:type="paragraph" w:styleId="858">
    <w:name w:val="Заголовок"/>
    <w:basedOn w:val="837"/>
    <w:next w:val="859"/>
    <w:link w:val="837"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859">
    <w:name w:val="Основной текст"/>
    <w:basedOn w:val="837"/>
    <w:next w:val="859"/>
    <w:link w:val="837"/>
    <w:pPr>
      <w:jc w:val="center"/>
    </w:pPr>
    <w:rPr>
      <w:b/>
      <w:sz w:val="32"/>
    </w:rPr>
  </w:style>
  <w:style w:type="paragraph" w:styleId="860">
    <w:name w:val="Список"/>
    <w:basedOn w:val="859"/>
    <w:next w:val="860"/>
    <w:link w:val="837"/>
  </w:style>
  <w:style w:type="paragraph" w:styleId="861">
    <w:name w:val="Название1"/>
    <w:basedOn w:val="837"/>
    <w:next w:val="861"/>
    <w:link w:val="837"/>
    <w:pPr>
      <w:spacing w:before="120" w:after="120"/>
      <w:suppressLineNumbers/>
    </w:pPr>
    <w:rPr>
      <w:i/>
      <w:iCs/>
      <w:sz w:val="24"/>
      <w:szCs w:val="24"/>
    </w:rPr>
  </w:style>
  <w:style w:type="paragraph" w:styleId="862">
    <w:name w:val="Указатель1"/>
    <w:basedOn w:val="837"/>
    <w:next w:val="862"/>
    <w:link w:val="837"/>
    <w:pPr>
      <w:suppressLineNumbers/>
    </w:pPr>
  </w:style>
  <w:style w:type="paragraph" w:styleId="863">
    <w:name w:val="Верхний колонтитул"/>
    <w:basedOn w:val="837"/>
    <w:next w:val="863"/>
    <w:link w:val="837"/>
    <w:pPr>
      <w:tabs>
        <w:tab w:val="center" w:pos="4677" w:leader="none"/>
        <w:tab w:val="right" w:pos="9355" w:leader="none"/>
      </w:tabs>
    </w:pPr>
  </w:style>
  <w:style w:type="paragraph" w:styleId="864">
    <w:name w:val="Нижний колонтитул"/>
    <w:basedOn w:val="837"/>
    <w:next w:val="864"/>
    <w:link w:val="837"/>
    <w:pPr>
      <w:tabs>
        <w:tab w:val="center" w:pos="4677" w:leader="none"/>
        <w:tab w:val="right" w:pos="9355" w:leader="none"/>
      </w:tabs>
    </w:pPr>
  </w:style>
  <w:style w:type="paragraph" w:styleId="865">
    <w:name w:val="Название объекта1"/>
    <w:basedOn w:val="837"/>
    <w:next w:val="837"/>
    <w:link w:val="837"/>
    <w:pPr>
      <w:jc w:val="center"/>
    </w:pPr>
    <w:rPr>
      <w:b/>
      <w:bCs/>
      <w:spacing w:val="40"/>
      <w:sz w:val="36"/>
    </w:rPr>
  </w:style>
  <w:style w:type="paragraph" w:styleId="866">
    <w:name w:val="Основной текст 21"/>
    <w:basedOn w:val="837"/>
    <w:next w:val="866"/>
    <w:link w:val="837"/>
    <w:pPr>
      <w:jc w:val="center"/>
    </w:pPr>
    <w:rPr>
      <w:b/>
      <w:sz w:val="28"/>
    </w:rPr>
  </w:style>
  <w:style w:type="paragraph" w:styleId="867">
    <w:name w:val="Основной текст с отступом"/>
    <w:basedOn w:val="837"/>
    <w:next w:val="867"/>
    <w:link w:val="837"/>
    <w:pPr>
      <w:ind w:left="0" w:right="0" w:firstLine="567"/>
      <w:jc w:val="both"/>
      <w:spacing w:line="360" w:lineRule="auto"/>
    </w:pPr>
    <w:rPr>
      <w:sz w:val="28"/>
    </w:rPr>
  </w:style>
  <w:style w:type="paragraph" w:styleId="868">
    <w:name w:val="Содержимое таблицы"/>
    <w:basedOn w:val="837"/>
    <w:next w:val="868"/>
    <w:link w:val="837"/>
    <w:pPr>
      <w:suppressLineNumbers/>
    </w:pPr>
  </w:style>
  <w:style w:type="paragraph" w:styleId="869">
    <w:name w:val="Заголовок таблицы"/>
    <w:basedOn w:val="868"/>
    <w:next w:val="869"/>
    <w:link w:val="837"/>
    <w:pPr>
      <w:jc w:val="center"/>
      <w:suppressLineNumbers/>
    </w:pPr>
    <w:rPr>
      <w:b/>
      <w:bCs/>
    </w:rPr>
  </w:style>
  <w:style w:type="character" w:styleId="870">
    <w:name w:val="Заголовок 6 Знак"/>
    <w:basedOn w:val="842"/>
    <w:next w:val="870"/>
    <w:link w:val="841"/>
    <w:uiPriority w:val="9"/>
    <w:semiHidden/>
    <w:rPr>
      <w:rFonts w:ascii="Calibri" w:hAnsi="Calibri" w:eastAsia="Times New Roman" w:cs="Times New Roman"/>
      <w:b/>
      <w:bCs/>
      <w:sz w:val="22"/>
      <w:szCs w:val="22"/>
      <w:lang w:eastAsia="ar-SA"/>
    </w:rPr>
  </w:style>
  <w:style w:type="paragraph" w:styleId="871">
    <w:name w:val="Основной текст с отступом 3"/>
    <w:basedOn w:val="837"/>
    <w:next w:val="871"/>
    <w:link w:val="872"/>
    <w:uiPriority w:val="99"/>
    <w:semiHidden/>
    <w:unhideWhenUsed/>
    <w:pPr>
      <w:ind w:left="283"/>
      <w:spacing w:after="120"/>
    </w:pPr>
    <w:rPr>
      <w:sz w:val="16"/>
      <w:szCs w:val="16"/>
    </w:rPr>
  </w:style>
  <w:style w:type="character" w:styleId="872">
    <w:name w:val="Основной текст с отступом 3 Знак"/>
    <w:basedOn w:val="842"/>
    <w:next w:val="872"/>
    <w:link w:val="871"/>
    <w:uiPriority w:val="99"/>
    <w:semiHidden/>
    <w:rPr>
      <w:sz w:val="16"/>
      <w:szCs w:val="16"/>
      <w:lang w:eastAsia="ar-SA"/>
    </w:rPr>
  </w:style>
  <w:style w:type="paragraph" w:styleId="873">
    <w:name w:val="Normal1"/>
    <w:next w:val="873"/>
    <w:link w:val="837"/>
    <w:rPr>
      <w:lang w:val="ru-RU" w:eastAsia="ru-RU" w:bidi="ar-SA"/>
    </w:rPr>
  </w:style>
  <w:style w:type="paragraph" w:styleId="874">
    <w:name w:val="Основной текст 2"/>
    <w:basedOn w:val="837"/>
    <w:next w:val="874"/>
    <w:link w:val="875"/>
    <w:uiPriority w:val="99"/>
    <w:semiHidden/>
    <w:unhideWhenUsed/>
    <w:pPr>
      <w:spacing w:after="120" w:line="480" w:lineRule="auto"/>
    </w:pPr>
  </w:style>
  <w:style w:type="character" w:styleId="875">
    <w:name w:val="Основной текст 2 Знак"/>
    <w:basedOn w:val="842"/>
    <w:next w:val="875"/>
    <w:link w:val="874"/>
    <w:uiPriority w:val="99"/>
    <w:semiHidden/>
    <w:rPr>
      <w:lang w:eastAsia="ar-SA"/>
    </w:rPr>
  </w:style>
  <w:style w:type="character" w:styleId="876" w:default="1">
    <w:name w:val="Default Paragraph Font"/>
    <w:uiPriority w:val="1"/>
    <w:semiHidden/>
    <w:unhideWhenUsed/>
  </w:style>
  <w:style w:type="numbering" w:styleId="877" w:default="1">
    <w:name w:val="No List"/>
    <w:uiPriority w:val="99"/>
    <w:semiHidden/>
    <w:unhideWhenUsed/>
  </w:style>
  <w:style w:type="table" w:styleId="878" w:default="1">
    <w:name w:val="Normal Table"/>
    <w:uiPriority w:val="99"/>
    <w:semiHidden/>
    <w:unhideWhenUsed/>
    <w:tblPr/>
  </w:style>
  <w:style w:type="paragraph" w:styleId="879" w:customStyle="1">
    <w:name w:val="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Постановление Избиркома.dot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Избиркома (Обычное)</dc:title>
  <dc:creator>Рожкова</dc:creator>
  <cp:lastModifiedBy>user</cp:lastModifiedBy>
  <cp:revision>17</cp:revision>
  <dcterms:created xsi:type="dcterms:W3CDTF">2018-01-16T12:59:00Z</dcterms:created>
  <dcterms:modified xsi:type="dcterms:W3CDTF">2026-06-29T06:16:21Z</dcterms:modified>
  <cp:version>786432</cp:version>
</cp:coreProperties>
</file>