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F60" w:rsidRPr="00F758E6" w:rsidRDefault="00501BD8" w:rsidP="00961400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F758E6">
        <w:rPr>
          <w:b/>
          <w:sz w:val="32"/>
          <w:szCs w:val="32"/>
        </w:rPr>
        <w:t>15 фактов о картографии</w:t>
      </w:r>
    </w:p>
    <w:p w:rsidR="00FD7E8F" w:rsidRDefault="00FD7E8F" w:rsidP="00961400">
      <w:pPr>
        <w:pStyle w:val="a6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FD7E8F" w:rsidRDefault="00FD7E8F" w:rsidP="002F4F60">
      <w:pPr>
        <w:pStyle w:val="a6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</w:p>
    <w:p w:rsidR="002F4F60" w:rsidRDefault="002F4F60" w:rsidP="00F80405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32"/>
          <w:szCs w:val="32"/>
        </w:rPr>
      </w:pPr>
      <w:r w:rsidRPr="002F4F60">
        <w:rPr>
          <w:b/>
          <w:color w:val="333333"/>
          <w:sz w:val="32"/>
          <w:szCs w:val="32"/>
        </w:rPr>
        <w:t>Пензенская область</w:t>
      </w:r>
    </w:p>
    <w:p w:rsidR="00FD7E8F" w:rsidRDefault="00FD7E8F" w:rsidP="00FD7E8F">
      <w:pPr>
        <w:pStyle w:val="a6"/>
        <w:shd w:val="clear" w:color="auto" w:fill="FFFFFF"/>
        <w:spacing w:before="0" w:beforeAutospacing="0" w:after="0" w:afterAutospacing="0"/>
        <w:ind w:left="360"/>
        <w:jc w:val="center"/>
        <w:rPr>
          <w:color w:val="333333"/>
          <w:sz w:val="32"/>
          <w:szCs w:val="32"/>
        </w:rPr>
      </w:pPr>
    </w:p>
    <w:p w:rsidR="002F4F60" w:rsidRPr="002F4F60" w:rsidRDefault="002F4F60" w:rsidP="002F4F60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2F4F60">
        <w:rPr>
          <w:color w:val="333333"/>
          <w:sz w:val="32"/>
          <w:szCs w:val="32"/>
        </w:rPr>
        <w:t xml:space="preserve">– крохотный лоскуток на карте России, ее одна четырехсотая часть. </w:t>
      </w:r>
      <w:proofErr w:type="gramStart"/>
      <w:r w:rsidRPr="002F4F60">
        <w:rPr>
          <w:color w:val="333333"/>
          <w:sz w:val="32"/>
          <w:szCs w:val="32"/>
        </w:rPr>
        <w:t>Затерянная среди неровностей Приволжской возвышенности между Рязанской, Тамбовской, Саратовской, Ульяновской областями и Республикой Мордовия, Пензенская область является глубокой провинцией.</w:t>
      </w:r>
      <w:proofErr w:type="gramEnd"/>
      <w:r w:rsidRPr="002F4F60">
        <w:rPr>
          <w:color w:val="333333"/>
          <w:sz w:val="32"/>
          <w:szCs w:val="32"/>
        </w:rPr>
        <w:t xml:space="preserve"> Неслучайно слово «</w:t>
      </w:r>
      <w:proofErr w:type="spellStart"/>
      <w:r w:rsidRPr="002F4F60">
        <w:rPr>
          <w:color w:val="333333"/>
          <w:sz w:val="32"/>
          <w:szCs w:val="32"/>
        </w:rPr>
        <w:t>пенза</w:t>
      </w:r>
      <w:proofErr w:type="spellEnd"/>
      <w:r w:rsidRPr="002F4F60">
        <w:rPr>
          <w:color w:val="333333"/>
          <w:sz w:val="32"/>
          <w:szCs w:val="32"/>
        </w:rPr>
        <w:t>» в переводе с мордовского языка означает «конец пути».</w:t>
      </w:r>
    </w:p>
    <w:p w:rsidR="00F80405" w:rsidRDefault="002F4F60" w:rsidP="002F4F60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32"/>
          <w:szCs w:val="32"/>
        </w:rPr>
      </w:pPr>
      <w:r w:rsidRPr="002F4F60">
        <w:rPr>
          <w:color w:val="333333"/>
          <w:sz w:val="32"/>
          <w:szCs w:val="32"/>
        </w:rPr>
        <w:t xml:space="preserve">Люди живут оседло на пензенской земле из века в век. В их числе русские, татары, чуваши и коренные жители этих мест — мордва-мокша и мордва-эрзя, населявшие эту территорию еще в I тыс. н.э. </w:t>
      </w:r>
    </w:p>
    <w:p w:rsidR="002F4F60" w:rsidRDefault="002F4F60" w:rsidP="002F4F60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32"/>
          <w:szCs w:val="32"/>
        </w:rPr>
      </w:pPr>
      <w:r w:rsidRPr="002F4F60">
        <w:rPr>
          <w:color w:val="333333"/>
          <w:sz w:val="32"/>
          <w:szCs w:val="32"/>
        </w:rPr>
        <w:t>Город Пенза был основан более трёх веков тому назад, в 1663 году. В месте, где сливались реки Пенза и Сура, согласно Указу царя Алексея Михайловича, появились первые строители крепости.</w:t>
      </w:r>
    </w:p>
    <w:p w:rsidR="00F80405" w:rsidRDefault="00F80405" w:rsidP="002F4F60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32"/>
          <w:szCs w:val="32"/>
        </w:rPr>
      </w:pPr>
    </w:p>
    <w:p w:rsidR="00F80405" w:rsidRDefault="00F80405" w:rsidP="002F4F60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32"/>
          <w:szCs w:val="32"/>
        </w:rPr>
      </w:pPr>
    </w:p>
    <w:p w:rsidR="00F80405" w:rsidRDefault="00F80405" w:rsidP="002F4F60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32"/>
          <w:szCs w:val="32"/>
        </w:rPr>
      </w:pPr>
    </w:p>
    <w:p w:rsidR="00F80405" w:rsidRDefault="00F80405" w:rsidP="002F4F60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32"/>
          <w:szCs w:val="32"/>
        </w:rPr>
      </w:pPr>
    </w:p>
    <w:p w:rsidR="00F80405" w:rsidRDefault="00F80405" w:rsidP="002F4F60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32"/>
          <w:szCs w:val="32"/>
        </w:rPr>
      </w:pPr>
    </w:p>
    <w:p w:rsidR="00F80405" w:rsidRDefault="00F80405" w:rsidP="002F4F60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32"/>
          <w:szCs w:val="32"/>
        </w:rPr>
      </w:pPr>
    </w:p>
    <w:p w:rsidR="00F80405" w:rsidRDefault="00F80405" w:rsidP="002F4F60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32"/>
          <w:szCs w:val="32"/>
        </w:rPr>
      </w:pPr>
    </w:p>
    <w:p w:rsidR="00F80405" w:rsidRDefault="00F80405" w:rsidP="002F4F60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32"/>
          <w:szCs w:val="32"/>
        </w:rPr>
      </w:pPr>
    </w:p>
    <w:p w:rsidR="00F80405" w:rsidRDefault="00F80405" w:rsidP="002F4F60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32"/>
          <w:szCs w:val="32"/>
        </w:rPr>
      </w:pPr>
    </w:p>
    <w:p w:rsidR="00F80405" w:rsidRDefault="00F80405" w:rsidP="002F4F60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32"/>
          <w:szCs w:val="32"/>
        </w:rPr>
      </w:pPr>
    </w:p>
    <w:p w:rsidR="00DD5921" w:rsidRDefault="00F80405" w:rsidP="00F80405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F80405">
        <w:rPr>
          <w:noProof/>
          <w:color w:val="333333"/>
          <w:sz w:val="32"/>
          <w:szCs w:val="32"/>
        </w:rPr>
        <w:drawing>
          <wp:inline distT="0" distB="0" distL="0" distR="0">
            <wp:extent cx="5201699" cy="3424687"/>
            <wp:effectExtent l="19050" t="0" r="0" b="0"/>
            <wp:docPr id="12" name="Рисунок 6" descr="Карта Пензенской области по район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а Пензенской области по районам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122" b="277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745" cy="3426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5921" w:rsidRDefault="00DD5921" w:rsidP="002F4F60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32"/>
          <w:szCs w:val="32"/>
        </w:rPr>
      </w:pPr>
    </w:p>
    <w:p w:rsidR="00DD5921" w:rsidRDefault="00DD5921" w:rsidP="002F4F60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32"/>
          <w:szCs w:val="32"/>
        </w:rPr>
      </w:pPr>
    </w:p>
    <w:p w:rsidR="00DD5921" w:rsidRDefault="00DD5921" w:rsidP="002F4F60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32"/>
          <w:szCs w:val="32"/>
        </w:rPr>
      </w:pPr>
    </w:p>
    <w:p w:rsidR="00DD5921" w:rsidRDefault="00DD5921" w:rsidP="002F4F60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32"/>
          <w:szCs w:val="32"/>
        </w:rPr>
      </w:pPr>
    </w:p>
    <w:p w:rsidR="00DD5921" w:rsidRDefault="00DD5921" w:rsidP="002F4F60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32"/>
          <w:szCs w:val="32"/>
        </w:rPr>
      </w:pPr>
    </w:p>
    <w:p w:rsidR="00FD7E8F" w:rsidRDefault="00FD7E8F" w:rsidP="002F4F60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32"/>
          <w:szCs w:val="32"/>
        </w:rPr>
      </w:pPr>
    </w:p>
    <w:p w:rsidR="00FD7E8F" w:rsidRDefault="00FD7E8F" w:rsidP="002F4F60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32"/>
          <w:szCs w:val="32"/>
        </w:rPr>
      </w:pPr>
    </w:p>
    <w:p w:rsidR="002F4F60" w:rsidRDefault="002F4F60" w:rsidP="002F4F60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32"/>
          <w:szCs w:val="32"/>
        </w:rPr>
        <w:sectPr w:rsidR="002F4F60" w:rsidSect="00FD7E8F">
          <w:pgSz w:w="16838" w:h="11906" w:orient="landscape"/>
          <w:pgMar w:top="709" w:right="1134" w:bottom="851" w:left="1134" w:header="708" w:footer="708" w:gutter="0"/>
          <w:cols w:num="2" w:space="172"/>
          <w:docGrid w:linePitch="360"/>
        </w:sectPr>
      </w:pPr>
    </w:p>
    <w:p w:rsidR="00324234" w:rsidRDefault="00F4290F" w:rsidP="00F4290F">
      <w:pPr>
        <w:pStyle w:val="a8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A0A2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Карта </w:t>
      </w:r>
      <w:r w:rsidR="00DD5921">
        <w:rPr>
          <w:rFonts w:ascii="Times New Roman" w:hAnsi="Times New Roman" w:cs="Times New Roman"/>
          <w:b/>
          <w:sz w:val="28"/>
          <w:szCs w:val="28"/>
        </w:rPr>
        <w:t xml:space="preserve">города </w:t>
      </w:r>
      <w:r w:rsidRPr="00FA0A26">
        <w:rPr>
          <w:rFonts w:ascii="Times New Roman" w:hAnsi="Times New Roman" w:cs="Times New Roman"/>
          <w:b/>
          <w:sz w:val="28"/>
          <w:szCs w:val="28"/>
        </w:rPr>
        <w:t>Пензы 1790 года</w:t>
      </w:r>
    </w:p>
    <w:p w:rsidR="00F4290F" w:rsidRDefault="00F4290F" w:rsidP="00F4290F">
      <w:pPr>
        <w:pStyle w:val="a8"/>
        <w:spacing w:after="0" w:line="240" w:lineRule="auto"/>
        <w:jc w:val="center"/>
        <w:outlineLvl w:val="0"/>
        <w:rPr>
          <w:rFonts w:ascii="Times New Roman" w:hAnsi="Times New Roman" w:cs="Times New Roman"/>
          <w:sz w:val="32"/>
          <w:szCs w:val="32"/>
        </w:rPr>
        <w:sectPr w:rsidR="00F4290F" w:rsidSect="002F4F60">
          <w:type w:val="continuous"/>
          <w:pgSz w:w="16838" w:h="11906" w:orient="landscape"/>
          <w:pgMar w:top="709" w:right="1134" w:bottom="851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7679310" cy="6281530"/>
            <wp:effectExtent l="19050" t="0" r="0" b="0"/>
            <wp:docPr id="2" name="Рисунок 89" descr="C:\Users\cnv.PORPSQL\Desktop\Картографи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cnv.PORPSQL\Desktop\Картография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527" cy="6280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234" w:rsidRPr="002159B9" w:rsidRDefault="00324234" w:rsidP="0032423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1905000" cy="2200275"/>
            <wp:effectExtent l="19050" t="0" r="0" b="0"/>
            <wp:docPr id="3" name="Рисунок 1" descr="Пензенская губер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нзенская губер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4234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</w:t>
      </w:r>
      <w:r w:rsidRPr="0032423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Пензенская губерния</w:t>
      </w:r>
    </w:p>
    <w:p w:rsidR="00324234" w:rsidRPr="002159B9" w:rsidRDefault="00324234" w:rsidP="003242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r w:rsidRPr="002159B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1780 г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ода</w:t>
      </w:r>
      <w:r w:rsidRPr="002159B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было учреждено самостоятельное Пензенское наместничество с 13 уездами: </w:t>
      </w:r>
      <w:proofErr w:type="spellStart"/>
      <w:r w:rsidRPr="002159B9">
        <w:rPr>
          <w:rFonts w:ascii="Times New Roman" w:eastAsia="Times New Roman" w:hAnsi="Times New Roman" w:cs="Times New Roman"/>
          <w:sz w:val="32"/>
          <w:szCs w:val="32"/>
          <w:lang w:eastAsia="ru-RU"/>
        </w:rPr>
        <w:t>Верхнеломовский</w:t>
      </w:r>
      <w:proofErr w:type="spellEnd"/>
      <w:r w:rsidRPr="002159B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2159B9">
        <w:rPr>
          <w:rFonts w:ascii="Times New Roman" w:eastAsia="Times New Roman" w:hAnsi="Times New Roman" w:cs="Times New Roman"/>
          <w:sz w:val="32"/>
          <w:szCs w:val="32"/>
          <w:lang w:eastAsia="ru-RU"/>
        </w:rPr>
        <w:t>Городищенский</w:t>
      </w:r>
      <w:proofErr w:type="spellEnd"/>
      <w:r w:rsidRPr="002159B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2159B9">
        <w:rPr>
          <w:rFonts w:ascii="Times New Roman" w:eastAsia="Times New Roman" w:hAnsi="Times New Roman" w:cs="Times New Roman"/>
          <w:sz w:val="32"/>
          <w:szCs w:val="32"/>
          <w:lang w:eastAsia="ru-RU"/>
        </w:rPr>
        <w:t>Инсарский</w:t>
      </w:r>
      <w:proofErr w:type="spellEnd"/>
      <w:r w:rsidRPr="002159B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Керенский, </w:t>
      </w:r>
      <w:proofErr w:type="spellStart"/>
      <w:r w:rsidRPr="002159B9">
        <w:rPr>
          <w:rFonts w:ascii="Times New Roman" w:eastAsia="Times New Roman" w:hAnsi="Times New Roman" w:cs="Times New Roman"/>
          <w:sz w:val="32"/>
          <w:szCs w:val="32"/>
          <w:lang w:eastAsia="ru-RU"/>
        </w:rPr>
        <w:t>Краснослободский</w:t>
      </w:r>
      <w:proofErr w:type="spellEnd"/>
      <w:r w:rsidRPr="002159B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2159B9">
        <w:rPr>
          <w:rFonts w:ascii="Times New Roman" w:eastAsia="Times New Roman" w:hAnsi="Times New Roman" w:cs="Times New Roman"/>
          <w:sz w:val="32"/>
          <w:szCs w:val="32"/>
          <w:lang w:eastAsia="ru-RU"/>
        </w:rPr>
        <w:t>Мокшанский</w:t>
      </w:r>
      <w:proofErr w:type="spellEnd"/>
      <w:r w:rsidRPr="002159B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2159B9">
        <w:rPr>
          <w:rFonts w:ascii="Times New Roman" w:eastAsia="Times New Roman" w:hAnsi="Times New Roman" w:cs="Times New Roman"/>
          <w:sz w:val="32"/>
          <w:szCs w:val="32"/>
          <w:lang w:eastAsia="ru-RU"/>
        </w:rPr>
        <w:t>Наровчатский</w:t>
      </w:r>
      <w:proofErr w:type="spellEnd"/>
      <w:r w:rsidRPr="002159B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2159B9">
        <w:rPr>
          <w:rFonts w:ascii="Times New Roman" w:eastAsia="Times New Roman" w:hAnsi="Times New Roman" w:cs="Times New Roman"/>
          <w:sz w:val="32"/>
          <w:szCs w:val="32"/>
          <w:lang w:eastAsia="ru-RU"/>
        </w:rPr>
        <w:t>Нижнеломовский</w:t>
      </w:r>
      <w:proofErr w:type="spellEnd"/>
      <w:r w:rsidRPr="002159B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Пензенский, Саранский, Троицкий, </w:t>
      </w:r>
      <w:proofErr w:type="spellStart"/>
      <w:r w:rsidRPr="002159B9">
        <w:rPr>
          <w:rFonts w:ascii="Times New Roman" w:eastAsia="Times New Roman" w:hAnsi="Times New Roman" w:cs="Times New Roman"/>
          <w:sz w:val="32"/>
          <w:szCs w:val="32"/>
          <w:lang w:eastAsia="ru-RU"/>
        </w:rPr>
        <w:t>Чембарский</w:t>
      </w:r>
      <w:proofErr w:type="spellEnd"/>
      <w:r w:rsidRPr="002159B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2159B9">
        <w:rPr>
          <w:rFonts w:ascii="Times New Roman" w:eastAsia="Times New Roman" w:hAnsi="Times New Roman" w:cs="Times New Roman"/>
          <w:sz w:val="32"/>
          <w:szCs w:val="32"/>
          <w:lang w:eastAsia="ru-RU"/>
        </w:rPr>
        <w:t>Шишкеевский</w:t>
      </w:r>
      <w:proofErr w:type="spellEnd"/>
      <w:r w:rsidRPr="002159B9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324234" w:rsidRPr="002159B9" w:rsidRDefault="00324234" w:rsidP="003242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59B9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Пензенская губерния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</w:t>
      </w:r>
      <w:r w:rsidRPr="002159B9">
        <w:rPr>
          <w:rFonts w:ascii="Times New Roman" w:eastAsia="Times New Roman" w:hAnsi="Times New Roman" w:cs="Times New Roman"/>
          <w:sz w:val="32"/>
          <w:szCs w:val="32"/>
          <w:lang w:eastAsia="ru-RU"/>
        </w:rPr>
        <w:t>— административно-территориальная единица Российской империи и РСФСР, существовавшая в 1796—1928 годах. Губернский город — Пенза.</w:t>
      </w:r>
    </w:p>
    <w:p w:rsidR="00324234" w:rsidRDefault="00324234" w:rsidP="003242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59B9">
        <w:rPr>
          <w:rFonts w:ascii="Times New Roman" w:eastAsia="Times New Roman" w:hAnsi="Times New Roman" w:cs="Times New Roman"/>
          <w:sz w:val="32"/>
          <w:szCs w:val="32"/>
          <w:lang w:eastAsia="ru-RU"/>
        </w:rPr>
        <w:t>Пензенская губерния граничила на западе — с </w:t>
      </w:r>
      <w:hyperlink r:id="rId9" w:tooltip="Тамбовская губерния" w:history="1">
        <w:proofErr w:type="gramStart"/>
        <w:r w:rsidRPr="002159B9">
          <w:rPr>
            <w:rFonts w:ascii="Times New Roman" w:eastAsia="Times New Roman" w:hAnsi="Times New Roman" w:cs="Times New Roman"/>
            <w:iCs/>
            <w:sz w:val="32"/>
            <w:szCs w:val="32"/>
            <w:lang w:eastAsia="ru-RU"/>
          </w:rPr>
          <w:t>Тамбовской</w:t>
        </w:r>
        <w:proofErr w:type="gramEnd"/>
      </w:hyperlink>
      <w:r w:rsidRPr="002159B9">
        <w:rPr>
          <w:rFonts w:ascii="Times New Roman" w:eastAsia="Times New Roman" w:hAnsi="Times New Roman" w:cs="Times New Roman"/>
          <w:sz w:val="32"/>
          <w:szCs w:val="32"/>
          <w:lang w:eastAsia="ru-RU"/>
        </w:rPr>
        <w:t>, на юге — с </w:t>
      </w:r>
      <w:hyperlink r:id="rId10" w:tooltip="Саратовская губерния" w:history="1">
        <w:r w:rsidRPr="002159B9">
          <w:rPr>
            <w:rFonts w:ascii="Times New Roman" w:eastAsia="Times New Roman" w:hAnsi="Times New Roman" w:cs="Times New Roman"/>
            <w:iCs/>
            <w:sz w:val="32"/>
            <w:szCs w:val="32"/>
            <w:lang w:eastAsia="ru-RU"/>
          </w:rPr>
          <w:t>Саратовской</w:t>
        </w:r>
      </w:hyperlink>
      <w:r w:rsidRPr="002159B9">
        <w:rPr>
          <w:rFonts w:ascii="Times New Roman" w:eastAsia="Times New Roman" w:hAnsi="Times New Roman" w:cs="Times New Roman"/>
          <w:sz w:val="32"/>
          <w:szCs w:val="32"/>
          <w:lang w:eastAsia="ru-RU"/>
        </w:rPr>
        <w:t>, на востоке — с </w:t>
      </w:r>
      <w:proofErr w:type="spellStart"/>
      <w:r w:rsidR="006735D5" w:rsidRPr="002159B9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begin"/>
      </w:r>
      <w:r w:rsidRPr="002159B9">
        <w:rPr>
          <w:rFonts w:ascii="Times New Roman" w:eastAsia="Times New Roman" w:hAnsi="Times New Roman" w:cs="Times New Roman"/>
          <w:sz w:val="32"/>
          <w:szCs w:val="32"/>
          <w:lang w:eastAsia="ru-RU"/>
        </w:rPr>
        <w:instrText xml:space="preserve"> HYPERLINK "http://metalloiskateli-info.ru/gubernii-i-oblasti-rossijskoj-imperii/simbirskaya-guberniya/" \o "Симбирская губерния" </w:instrText>
      </w:r>
      <w:r w:rsidR="006735D5" w:rsidRPr="002159B9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separate"/>
      </w:r>
      <w:r w:rsidRPr="002159B9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Симбирской</w:t>
      </w:r>
      <w:proofErr w:type="spellEnd"/>
      <w:r w:rsidR="006735D5" w:rsidRPr="002159B9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end"/>
      </w:r>
      <w:r w:rsidRPr="002159B9">
        <w:rPr>
          <w:rFonts w:ascii="Times New Roman" w:eastAsia="Times New Roman" w:hAnsi="Times New Roman" w:cs="Times New Roman"/>
          <w:sz w:val="32"/>
          <w:szCs w:val="32"/>
          <w:lang w:eastAsia="ru-RU"/>
        </w:rPr>
        <w:t>, на севере — с </w:t>
      </w:r>
      <w:hyperlink r:id="rId11" w:tooltip="Нижегородская губерния" w:history="1">
        <w:r w:rsidRPr="002159B9">
          <w:rPr>
            <w:rFonts w:ascii="Times New Roman" w:eastAsia="Times New Roman" w:hAnsi="Times New Roman" w:cs="Times New Roman"/>
            <w:iCs/>
            <w:sz w:val="32"/>
            <w:szCs w:val="32"/>
            <w:lang w:eastAsia="ru-RU"/>
          </w:rPr>
          <w:t>Нижегородской</w:t>
        </w:r>
      </w:hyperlink>
      <w:r w:rsidRPr="002159B9">
        <w:rPr>
          <w:rFonts w:ascii="Times New Roman" w:eastAsia="Times New Roman" w:hAnsi="Times New Roman" w:cs="Times New Roman"/>
          <w:sz w:val="32"/>
          <w:szCs w:val="32"/>
          <w:lang w:eastAsia="ru-RU"/>
        </w:rPr>
        <w:t> губерниями.</w:t>
      </w:r>
    </w:p>
    <w:p w:rsidR="00FD7E8F" w:rsidRPr="002159B9" w:rsidRDefault="00FD7E8F" w:rsidP="003242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F4F60" w:rsidRDefault="002F4F60" w:rsidP="002F4F60">
      <w:pPr>
        <w:spacing w:after="100" w:afterAutospacing="1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sectPr w:rsidR="002F4F60" w:rsidSect="002F6E0A">
          <w:type w:val="continuous"/>
          <w:pgSz w:w="16838" w:h="11906" w:orient="landscape"/>
          <w:pgMar w:top="1702" w:right="1134" w:bottom="851" w:left="1134" w:header="708" w:footer="708" w:gutter="0"/>
          <w:cols w:num="2" w:space="708"/>
          <w:docGrid w:linePitch="360"/>
        </w:sectPr>
      </w:pPr>
      <w:r>
        <w:rPr>
          <w:rFonts w:ascii="Times New Roman" w:eastAsia="Times New Roman" w:hAnsi="Times New Roman" w:cs="Times New Roman"/>
          <w:noProof/>
          <w:color w:val="212529"/>
          <w:sz w:val="32"/>
          <w:szCs w:val="32"/>
          <w:lang w:eastAsia="ru-RU"/>
        </w:rPr>
        <w:drawing>
          <wp:inline distT="0" distB="0" distL="0" distR="0">
            <wp:extent cx="4864307" cy="5624623"/>
            <wp:effectExtent l="19050" t="0" r="0" b="0"/>
            <wp:docPr id="10" name="Рисунок 5" descr="C:\Users\cnv.PORPSQL\Desktop\Картография\penzenskaya-gubernia-1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nv.PORPSQL\Desktop\Картография\penzenskaya-gubernia-18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8895" cy="5629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4F60" w:rsidRDefault="002F4F60" w:rsidP="002F4F60">
      <w:pPr>
        <w:spacing w:after="100" w:afterAutospacing="1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sectPr w:rsidR="002F4F60" w:rsidSect="002F4F60">
          <w:type w:val="continuous"/>
          <w:pgSz w:w="16838" w:h="11906" w:orient="landscape"/>
          <w:pgMar w:top="1702" w:right="1134" w:bottom="851" w:left="1134" w:header="708" w:footer="708" w:gutter="0"/>
          <w:cols w:space="708"/>
          <w:docGrid w:linePitch="360"/>
        </w:sectPr>
      </w:pPr>
    </w:p>
    <w:p w:rsidR="00324234" w:rsidRDefault="00324234" w:rsidP="00CA622A">
      <w:pPr>
        <w:jc w:val="center"/>
        <w:rPr>
          <w:rFonts w:ascii="Times New Roman" w:hAnsi="Times New Roman" w:cs="Times New Roman"/>
          <w:b/>
          <w:sz w:val="32"/>
          <w:szCs w:val="32"/>
          <w:shd w:val="clear" w:color="auto" w:fill="FCFCFC"/>
        </w:rPr>
      </w:pPr>
    </w:p>
    <w:p w:rsidR="00CA622A" w:rsidRPr="00CA622A" w:rsidRDefault="00CA622A" w:rsidP="00CA622A">
      <w:pPr>
        <w:jc w:val="center"/>
        <w:rPr>
          <w:rFonts w:ascii="Times New Roman" w:hAnsi="Times New Roman" w:cs="Times New Roman"/>
          <w:b/>
          <w:sz w:val="32"/>
          <w:szCs w:val="32"/>
          <w:shd w:val="clear" w:color="auto" w:fill="FCFCFC"/>
        </w:rPr>
      </w:pPr>
      <w:r w:rsidRPr="00CA622A">
        <w:rPr>
          <w:rFonts w:ascii="Times New Roman" w:hAnsi="Times New Roman" w:cs="Times New Roman"/>
          <w:b/>
          <w:sz w:val="32"/>
          <w:szCs w:val="32"/>
          <w:shd w:val="clear" w:color="auto" w:fill="FCFCFC"/>
        </w:rPr>
        <w:t>Первое географическое изображение</w:t>
      </w:r>
    </w:p>
    <w:p w:rsidR="00CA622A" w:rsidRDefault="00CA622A" w:rsidP="00CA622A">
      <w:pPr>
        <w:jc w:val="both"/>
        <w:rPr>
          <w:rFonts w:ascii="Times New Roman" w:hAnsi="Times New Roman" w:cs="Times New Roman"/>
          <w:sz w:val="32"/>
          <w:szCs w:val="32"/>
          <w:shd w:val="clear" w:color="auto" w:fill="FCFCFC"/>
        </w:rPr>
      </w:pPr>
      <w:r w:rsidRPr="00CA622A">
        <w:rPr>
          <w:rFonts w:ascii="Times New Roman" w:hAnsi="Times New Roman" w:cs="Times New Roman"/>
          <w:sz w:val="32"/>
          <w:szCs w:val="32"/>
          <w:shd w:val="clear" w:color="auto" w:fill="FCFCFC"/>
        </w:rPr>
        <w:t>Первыми географическими изображениями местности были наскальные изображения, рисунк</w:t>
      </w:r>
      <w:r w:rsidR="00173C04">
        <w:rPr>
          <w:rFonts w:ascii="Times New Roman" w:hAnsi="Times New Roman" w:cs="Times New Roman"/>
          <w:sz w:val="32"/>
          <w:szCs w:val="32"/>
          <w:shd w:val="clear" w:color="auto" w:fill="FCFCFC"/>
        </w:rPr>
        <w:t>и на коре, коже, дереве, кости.</w:t>
      </w:r>
      <w:r w:rsidRPr="00CA622A">
        <w:rPr>
          <w:rFonts w:ascii="Times New Roman" w:hAnsi="Times New Roman" w:cs="Times New Roman"/>
          <w:sz w:val="32"/>
          <w:szCs w:val="32"/>
          <w:shd w:val="clear" w:color="auto" w:fill="FCFCFC"/>
        </w:rPr>
        <w:t xml:space="preserve"> Древние картографы при нанесении рельефа земной поверхности на карту руководствовались устными рассказами путников, торговцев, мореплавателей, а также собственным опытом. Карты, составленные таким образом, имели сильные искажения и неточности. Не учитывалась высота рельефа, способы измерения и другие факторы. </w:t>
      </w:r>
    </w:p>
    <w:p w:rsidR="00CA622A" w:rsidRDefault="00CA622A" w:rsidP="00CA622A">
      <w:pPr>
        <w:jc w:val="both"/>
        <w:rPr>
          <w:rFonts w:ascii="Times New Roman" w:hAnsi="Times New Roman" w:cs="Times New Roman"/>
          <w:sz w:val="32"/>
          <w:szCs w:val="32"/>
          <w:shd w:val="clear" w:color="auto" w:fill="FCFCFC"/>
        </w:rPr>
      </w:pPr>
    </w:p>
    <w:p w:rsidR="00CA622A" w:rsidRDefault="00CA622A" w:rsidP="00CA622A">
      <w:pPr>
        <w:jc w:val="both"/>
        <w:rPr>
          <w:rFonts w:ascii="Times New Roman" w:hAnsi="Times New Roman" w:cs="Times New Roman"/>
          <w:sz w:val="32"/>
          <w:szCs w:val="32"/>
          <w:shd w:val="clear" w:color="auto" w:fill="FCFCFC"/>
        </w:rPr>
      </w:pPr>
    </w:p>
    <w:p w:rsidR="006248CA" w:rsidRDefault="006248CA" w:rsidP="00CA622A">
      <w:pPr>
        <w:jc w:val="both"/>
        <w:rPr>
          <w:rFonts w:ascii="Times New Roman" w:hAnsi="Times New Roman" w:cs="Times New Roman"/>
          <w:sz w:val="32"/>
          <w:szCs w:val="32"/>
          <w:shd w:val="clear" w:color="auto" w:fill="FCFCFC"/>
        </w:rPr>
      </w:pPr>
    </w:p>
    <w:p w:rsidR="00CA622A" w:rsidRDefault="00CA622A" w:rsidP="00CA622A">
      <w:pPr>
        <w:jc w:val="both"/>
        <w:rPr>
          <w:rFonts w:ascii="Times New Roman" w:hAnsi="Times New Roman" w:cs="Times New Roman"/>
          <w:sz w:val="32"/>
          <w:szCs w:val="32"/>
          <w:shd w:val="clear" w:color="auto" w:fill="FCFCFC"/>
        </w:rPr>
      </w:pPr>
    </w:p>
    <w:p w:rsidR="00CA622A" w:rsidRDefault="00CA622A" w:rsidP="00CA622A">
      <w:pPr>
        <w:jc w:val="both"/>
        <w:rPr>
          <w:rFonts w:ascii="Times New Roman" w:hAnsi="Times New Roman" w:cs="Times New Roman"/>
          <w:sz w:val="32"/>
          <w:szCs w:val="32"/>
          <w:shd w:val="clear" w:color="auto" w:fill="FCFCFC"/>
        </w:rPr>
      </w:pPr>
    </w:p>
    <w:p w:rsidR="00CA622A" w:rsidRDefault="00CA622A" w:rsidP="00CA622A">
      <w:pPr>
        <w:jc w:val="both"/>
        <w:rPr>
          <w:rFonts w:ascii="Times New Roman" w:hAnsi="Times New Roman" w:cs="Times New Roman"/>
          <w:sz w:val="32"/>
          <w:szCs w:val="32"/>
          <w:shd w:val="clear" w:color="auto" w:fill="FCFCFC"/>
        </w:rPr>
      </w:pPr>
    </w:p>
    <w:p w:rsidR="00CA622A" w:rsidRDefault="00CA622A" w:rsidP="00D45538">
      <w:pPr>
        <w:shd w:val="clear" w:color="auto" w:fill="FFFFFF"/>
        <w:spacing w:before="100" w:beforeAutospacing="1" w:after="2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396666" cy="3301340"/>
            <wp:effectExtent l="19050" t="0" r="3884" b="0"/>
            <wp:docPr id="83" name="Рисунок 83" descr="C:\Users\cnv.PORPSQL\Desktop\Картография\Новая папка\наска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cnv.PORPSQL\Desktop\Картография\Новая папка\наскал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3304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22A" w:rsidRDefault="00CA622A" w:rsidP="00D45538">
      <w:pPr>
        <w:shd w:val="clear" w:color="auto" w:fill="FFFFFF"/>
        <w:spacing w:before="100" w:beforeAutospacing="1" w:after="24"/>
        <w:jc w:val="both"/>
        <w:rPr>
          <w:rFonts w:ascii="Times New Roman" w:hAnsi="Times New Roman" w:cs="Times New Roman"/>
          <w:sz w:val="32"/>
          <w:szCs w:val="32"/>
        </w:rPr>
      </w:pPr>
    </w:p>
    <w:p w:rsidR="00CA622A" w:rsidRDefault="00CA622A" w:rsidP="00D45538">
      <w:pPr>
        <w:shd w:val="clear" w:color="auto" w:fill="FFFFFF"/>
        <w:spacing w:before="100" w:beforeAutospacing="1" w:after="24"/>
        <w:jc w:val="both"/>
        <w:rPr>
          <w:rFonts w:ascii="Times New Roman" w:hAnsi="Times New Roman" w:cs="Times New Roman"/>
          <w:sz w:val="32"/>
          <w:szCs w:val="32"/>
        </w:rPr>
      </w:pPr>
    </w:p>
    <w:p w:rsidR="00CA622A" w:rsidRDefault="00CA622A" w:rsidP="00D45538">
      <w:pPr>
        <w:shd w:val="clear" w:color="auto" w:fill="FFFFFF"/>
        <w:spacing w:before="100" w:beforeAutospacing="1" w:after="24"/>
        <w:jc w:val="both"/>
        <w:rPr>
          <w:rFonts w:ascii="Times New Roman" w:hAnsi="Times New Roman" w:cs="Times New Roman"/>
          <w:sz w:val="32"/>
          <w:szCs w:val="32"/>
        </w:rPr>
      </w:pPr>
    </w:p>
    <w:p w:rsidR="002F6E0A" w:rsidRDefault="002F6E0A" w:rsidP="00D45538">
      <w:pPr>
        <w:shd w:val="clear" w:color="auto" w:fill="FFFFFF"/>
        <w:spacing w:before="100" w:beforeAutospacing="1" w:after="24"/>
        <w:jc w:val="both"/>
        <w:rPr>
          <w:rFonts w:ascii="Times New Roman" w:hAnsi="Times New Roman" w:cs="Times New Roman"/>
          <w:sz w:val="32"/>
          <w:szCs w:val="32"/>
        </w:rPr>
      </w:pPr>
    </w:p>
    <w:p w:rsidR="00CA622A" w:rsidRDefault="00CA622A" w:rsidP="00D45538">
      <w:pPr>
        <w:shd w:val="clear" w:color="auto" w:fill="FFFFFF"/>
        <w:spacing w:before="100" w:beforeAutospacing="1" w:after="24"/>
        <w:jc w:val="both"/>
        <w:rPr>
          <w:rFonts w:ascii="Times New Roman" w:hAnsi="Times New Roman" w:cs="Times New Roman"/>
          <w:sz w:val="32"/>
          <w:szCs w:val="32"/>
        </w:rPr>
      </w:pPr>
    </w:p>
    <w:p w:rsidR="004A0C48" w:rsidRPr="004A0C48" w:rsidRDefault="004A0C48" w:rsidP="004A0C48">
      <w:pPr>
        <w:pStyle w:val="a6"/>
        <w:spacing w:before="0" w:beforeAutospacing="0" w:line="276" w:lineRule="auto"/>
        <w:jc w:val="center"/>
        <w:rPr>
          <w:b/>
          <w:sz w:val="32"/>
          <w:szCs w:val="32"/>
        </w:rPr>
      </w:pPr>
      <w:r w:rsidRPr="004A0C48">
        <w:rPr>
          <w:b/>
          <w:sz w:val="32"/>
          <w:szCs w:val="32"/>
        </w:rPr>
        <w:t>К</w:t>
      </w:r>
      <w:r>
        <w:rPr>
          <w:b/>
          <w:sz w:val="32"/>
          <w:szCs w:val="32"/>
        </w:rPr>
        <w:t xml:space="preserve">арта России 1633 года </w:t>
      </w:r>
    </w:p>
    <w:p w:rsidR="002F6E0A" w:rsidRDefault="004A0C48" w:rsidP="008B5980">
      <w:pPr>
        <w:pStyle w:val="a6"/>
        <w:spacing w:before="0" w:beforeAutospacing="0" w:line="276" w:lineRule="auto"/>
        <w:ind w:firstLine="708"/>
        <w:jc w:val="both"/>
        <w:rPr>
          <w:sz w:val="32"/>
          <w:szCs w:val="32"/>
        </w:rPr>
      </w:pPr>
      <w:r w:rsidRPr="004A0C48">
        <w:rPr>
          <w:sz w:val="32"/>
          <w:szCs w:val="32"/>
        </w:rPr>
        <w:t xml:space="preserve">Новейшая карта России Исаака Массы 1633 года считается редким английским изданием. Интересно, что на карте в территорию России входят и Северный Кавказ, и Крым, и почти вся территория нынешней Украины (за исключением западных областей), и весь Карельский перешеек. Но самое главное – территории </w:t>
      </w:r>
      <w:proofErr w:type="gramStart"/>
      <w:r w:rsidRPr="004A0C48">
        <w:rPr>
          <w:sz w:val="32"/>
          <w:szCs w:val="32"/>
        </w:rPr>
        <w:t>современных</w:t>
      </w:r>
      <w:proofErr w:type="gramEnd"/>
      <w:r w:rsidRPr="004A0C48">
        <w:rPr>
          <w:sz w:val="32"/>
          <w:szCs w:val="32"/>
        </w:rPr>
        <w:t xml:space="preserve"> Эстонии и Латвии, а также части Литвы. А ведь это все полностью противоречит официальной версии истории, согласно которой  Ивану Грозному так и не удалось сохранить контроль над </w:t>
      </w:r>
      <w:proofErr w:type="spellStart"/>
      <w:r w:rsidRPr="004A0C48">
        <w:rPr>
          <w:sz w:val="32"/>
          <w:szCs w:val="32"/>
        </w:rPr>
        <w:t>Эстией</w:t>
      </w:r>
      <w:proofErr w:type="spellEnd"/>
      <w:r w:rsidRPr="004A0C48">
        <w:rPr>
          <w:sz w:val="32"/>
          <w:szCs w:val="32"/>
        </w:rPr>
        <w:t xml:space="preserve"> и Курляндией из-за того, что его армия была атакована сразу двумя странами — Швецией и Речью </w:t>
      </w:r>
      <w:proofErr w:type="spellStart"/>
      <w:r w:rsidRPr="004A0C48">
        <w:rPr>
          <w:sz w:val="32"/>
          <w:szCs w:val="32"/>
        </w:rPr>
        <w:t>Посполитой</w:t>
      </w:r>
      <w:proofErr w:type="spellEnd"/>
      <w:r w:rsidRPr="004A0C48">
        <w:rPr>
          <w:sz w:val="32"/>
          <w:szCs w:val="32"/>
        </w:rPr>
        <w:t>, которые также претендовали на эти территории. Но на этой карте все прибалтийские территории вплоть до границ Пруссии отмечены в составе России.</w:t>
      </w:r>
    </w:p>
    <w:p w:rsidR="002F6E0A" w:rsidRDefault="002F6E0A" w:rsidP="004A0C48">
      <w:pPr>
        <w:pStyle w:val="a6"/>
        <w:spacing w:before="0" w:beforeAutospacing="0" w:line="276" w:lineRule="auto"/>
        <w:jc w:val="both"/>
        <w:rPr>
          <w:sz w:val="32"/>
          <w:szCs w:val="32"/>
        </w:rPr>
      </w:pPr>
    </w:p>
    <w:p w:rsidR="002F6E0A" w:rsidRDefault="002F6E0A" w:rsidP="004A0C48">
      <w:pPr>
        <w:pStyle w:val="a6"/>
        <w:spacing w:before="0" w:beforeAutospacing="0" w:line="276" w:lineRule="auto"/>
        <w:jc w:val="both"/>
        <w:rPr>
          <w:sz w:val="32"/>
          <w:szCs w:val="32"/>
        </w:rPr>
      </w:pPr>
    </w:p>
    <w:p w:rsidR="00324234" w:rsidRDefault="00324234" w:rsidP="004A0C48">
      <w:pPr>
        <w:pStyle w:val="a6"/>
        <w:spacing w:before="0" w:beforeAutospacing="0" w:line="276" w:lineRule="auto"/>
        <w:jc w:val="both"/>
        <w:rPr>
          <w:sz w:val="32"/>
          <w:szCs w:val="32"/>
        </w:rPr>
      </w:pPr>
    </w:p>
    <w:p w:rsidR="002F6E0A" w:rsidRDefault="002F6E0A" w:rsidP="004A0C48">
      <w:pPr>
        <w:pStyle w:val="a6"/>
        <w:spacing w:before="0" w:beforeAutospacing="0" w:line="276" w:lineRule="auto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4784495" cy="4093535"/>
            <wp:effectExtent l="19050" t="0" r="0" b="0"/>
            <wp:docPr id="15" name="Рисунок 85" descr="C:\Users\cnv.PORPSQL\Desktop\Картография\Новая папка\1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cnv.PORPSQL\Desktop\Картография\Новая папка\163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600" cy="4095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E0A" w:rsidRDefault="004A0C48" w:rsidP="004A0C48">
      <w:pPr>
        <w:pStyle w:val="a6"/>
        <w:spacing w:before="0" w:beforeAutospacing="0" w:line="276" w:lineRule="auto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4A0C4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F6E0A" w:rsidRDefault="002F6E0A" w:rsidP="004A0C48">
      <w:pPr>
        <w:pStyle w:val="a6"/>
        <w:spacing w:before="0" w:beforeAutospacing="0" w:line="276" w:lineRule="auto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F6E0A" w:rsidRDefault="002F6E0A" w:rsidP="004A0C48">
      <w:pPr>
        <w:pStyle w:val="a6"/>
        <w:spacing w:before="0" w:beforeAutospacing="0" w:line="276" w:lineRule="auto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F6E0A" w:rsidRDefault="002F6E0A" w:rsidP="004A0C48">
      <w:pPr>
        <w:pStyle w:val="a6"/>
        <w:spacing w:before="0" w:beforeAutospacing="0" w:line="276" w:lineRule="auto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F6E0A" w:rsidRDefault="002F6E0A" w:rsidP="004A0C48">
      <w:pPr>
        <w:pStyle w:val="a6"/>
        <w:spacing w:before="0" w:beforeAutospacing="0" w:line="276" w:lineRule="auto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F6E0A" w:rsidRDefault="002F6E0A" w:rsidP="004A0C48">
      <w:pPr>
        <w:pStyle w:val="a6"/>
        <w:spacing w:before="0" w:beforeAutospacing="0" w:line="276" w:lineRule="auto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F6E0A" w:rsidRDefault="002F6E0A" w:rsidP="004A0C48">
      <w:pPr>
        <w:pStyle w:val="a6"/>
        <w:spacing w:before="0" w:beforeAutospacing="0" w:line="276" w:lineRule="auto"/>
        <w:jc w:val="both"/>
        <w:rPr>
          <w:sz w:val="32"/>
          <w:szCs w:val="32"/>
        </w:rPr>
      </w:pPr>
    </w:p>
    <w:p w:rsidR="002F6E0A" w:rsidRDefault="002F6E0A" w:rsidP="004A0C48">
      <w:pPr>
        <w:pStyle w:val="a6"/>
        <w:spacing w:before="0" w:beforeAutospacing="0" w:line="276" w:lineRule="auto"/>
        <w:jc w:val="both"/>
        <w:rPr>
          <w:sz w:val="32"/>
          <w:szCs w:val="32"/>
        </w:rPr>
        <w:sectPr w:rsidR="002F6E0A" w:rsidSect="002F6E0A">
          <w:type w:val="continuous"/>
          <w:pgSz w:w="16838" w:h="11906" w:orient="landscape"/>
          <w:pgMar w:top="1702" w:right="1134" w:bottom="851" w:left="1134" w:header="708" w:footer="708" w:gutter="0"/>
          <w:cols w:num="2" w:space="708"/>
          <w:docGrid w:linePitch="360"/>
        </w:sectPr>
      </w:pPr>
    </w:p>
    <w:p w:rsidR="002F6E0A" w:rsidRPr="004A0C48" w:rsidRDefault="002F6E0A" w:rsidP="002F6E0A">
      <w:pPr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proofErr w:type="spellStart"/>
      <w:r w:rsidRPr="004A0C48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lastRenderedPageBreak/>
        <w:t>Веб-картография</w:t>
      </w:r>
      <w:proofErr w:type="spellEnd"/>
    </w:p>
    <w:p w:rsidR="002F6E0A" w:rsidRDefault="002F6E0A" w:rsidP="00324234">
      <w:pPr>
        <w:ind w:firstLine="708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A0C4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На замену классической бумажной картографии пришла </w:t>
      </w:r>
      <w:proofErr w:type="spellStart"/>
      <w:r w:rsidRPr="004A0C48">
        <w:rPr>
          <w:rFonts w:ascii="Times New Roman" w:hAnsi="Times New Roman" w:cs="Times New Roman"/>
          <w:sz w:val="32"/>
          <w:szCs w:val="32"/>
          <w:shd w:val="clear" w:color="auto" w:fill="FFFFFF"/>
        </w:rPr>
        <w:t>Веб-картография</w:t>
      </w:r>
      <w:proofErr w:type="spellEnd"/>
      <w:r w:rsidRPr="004A0C4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. Сейчас сложно найти человека, который бы использовал бумажные карты в повседневности. Карты теперь «живут» </w:t>
      </w:r>
      <w:proofErr w:type="spellStart"/>
      <w:r w:rsidRPr="004A0C48">
        <w:rPr>
          <w:rFonts w:ascii="Times New Roman" w:hAnsi="Times New Roman" w:cs="Times New Roman"/>
          <w:sz w:val="32"/>
          <w:szCs w:val="32"/>
          <w:shd w:val="clear" w:color="auto" w:fill="FFFFFF"/>
        </w:rPr>
        <w:t>онлайн</w:t>
      </w:r>
      <w:proofErr w:type="spellEnd"/>
      <w:r w:rsidRPr="004A0C4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доставляются на </w:t>
      </w:r>
      <w:proofErr w:type="spellStart"/>
      <w:r w:rsidRPr="004A0C48">
        <w:rPr>
          <w:rFonts w:ascii="Times New Roman" w:hAnsi="Times New Roman" w:cs="Times New Roman"/>
          <w:sz w:val="32"/>
          <w:szCs w:val="32"/>
          <w:shd w:val="clear" w:color="auto" w:fill="FFFFFF"/>
        </w:rPr>
        <w:t>гаджеты</w:t>
      </w:r>
      <w:proofErr w:type="spellEnd"/>
      <w:r w:rsidRPr="004A0C4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по </w:t>
      </w:r>
      <w:proofErr w:type="spellStart"/>
      <w:r w:rsidRPr="004A0C48">
        <w:rPr>
          <w:rFonts w:ascii="Times New Roman" w:hAnsi="Times New Roman" w:cs="Times New Roman"/>
          <w:sz w:val="32"/>
          <w:szCs w:val="32"/>
          <w:shd w:val="clear" w:color="auto" w:fill="FFFFFF"/>
        </w:rPr>
        <w:t>интернет-соединению</w:t>
      </w:r>
      <w:proofErr w:type="spellEnd"/>
      <w:r w:rsidRPr="004A0C4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. Поэтому современные картографы – это разработчики и дизайнеры </w:t>
      </w:r>
      <w:proofErr w:type="spellStart"/>
      <w:r w:rsidRPr="004A0C48">
        <w:rPr>
          <w:rFonts w:ascii="Times New Roman" w:hAnsi="Times New Roman" w:cs="Times New Roman"/>
          <w:sz w:val="32"/>
          <w:szCs w:val="32"/>
          <w:shd w:val="clear" w:color="auto" w:fill="FFFFFF"/>
        </w:rPr>
        <w:t>веб-карт</w:t>
      </w:r>
      <w:proofErr w:type="spellEnd"/>
      <w:r w:rsidRPr="004A0C4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. Чтобы создать карту в </w:t>
      </w:r>
      <w:proofErr w:type="spellStart"/>
      <w:r w:rsidRPr="004A0C48">
        <w:rPr>
          <w:rFonts w:ascii="Times New Roman" w:hAnsi="Times New Roman" w:cs="Times New Roman"/>
          <w:sz w:val="32"/>
          <w:szCs w:val="32"/>
          <w:shd w:val="clear" w:color="auto" w:fill="FFFFFF"/>
        </w:rPr>
        <w:t>веб</w:t>
      </w:r>
      <w:proofErr w:type="spellEnd"/>
      <w:r w:rsidRPr="004A0C4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нужно быть и разработчиком, и дизайнером. В этой сфере один человек может совмещать в себе и то, и другое, но зачастую действует тандем разработчика и дизайнера. Один будет отвечать за </w:t>
      </w:r>
      <w:proofErr w:type="spellStart"/>
      <w:r w:rsidRPr="004A0C48">
        <w:rPr>
          <w:rFonts w:ascii="Times New Roman" w:hAnsi="Times New Roman" w:cs="Times New Roman"/>
          <w:sz w:val="32"/>
          <w:szCs w:val="32"/>
          <w:shd w:val="clear" w:color="auto" w:fill="FFFFFF"/>
        </w:rPr>
        <w:t>бэкенд</w:t>
      </w:r>
      <w:proofErr w:type="spellEnd"/>
      <w:r w:rsidRPr="004A0C4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а второй - за интерактивность и оформление карты. </w:t>
      </w:r>
    </w:p>
    <w:p w:rsidR="002F6E0A" w:rsidRDefault="002F6E0A" w:rsidP="002F6E0A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2F6E0A" w:rsidRDefault="002F6E0A" w:rsidP="002F6E0A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2F6E0A" w:rsidRDefault="002F6E0A" w:rsidP="002F6E0A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2F6E0A" w:rsidRDefault="002F6E0A" w:rsidP="002F6E0A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2F6E0A" w:rsidRDefault="002F6E0A" w:rsidP="002F6E0A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4398571" cy="3040083"/>
            <wp:effectExtent l="19050" t="0" r="1979" b="0"/>
            <wp:docPr id="18" name="Рисунок 87" descr="C:\Users\cnv.PORPSQL\Desktop\Картография\Новая папка\веб кар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cnv.PORPSQL\Desktop\Картография\Новая папка\веб карты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3041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E0A" w:rsidRDefault="002F6E0A" w:rsidP="002F6E0A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2F6E0A" w:rsidRDefault="002F6E0A" w:rsidP="002F6E0A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2F6E0A" w:rsidRDefault="002F6E0A" w:rsidP="002F6E0A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2F6E0A" w:rsidRDefault="002F6E0A" w:rsidP="002F6E0A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  <w:sectPr w:rsidR="002F6E0A" w:rsidSect="002F6E0A">
          <w:type w:val="continuous"/>
          <w:pgSz w:w="16838" w:h="11906" w:orient="landscape"/>
          <w:pgMar w:top="1702" w:right="1134" w:bottom="851" w:left="1134" w:header="708" w:footer="708" w:gutter="0"/>
          <w:cols w:num="2" w:space="708"/>
          <w:docGrid w:linePitch="360"/>
        </w:sectPr>
      </w:pPr>
    </w:p>
    <w:p w:rsidR="002F6E0A" w:rsidRDefault="002F6E0A" w:rsidP="00F13445">
      <w:pPr>
        <w:shd w:val="clear" w:color="auto" w:fill="FFFFFF"/>
        <w:spacing w:before="100" w:beforeAutospacing="1" w:after="24"/>
        <w:jc w:val="center"/>
        <w:rPr>
          <w:rFonts w:ascii="Times New Roman" w:hAnsi="Times New Roman" w:cs="Times New Roman"/>
          <w:b/>
          <w:color w:val="202122"/>
          <w:sz w:val="32"/>
          <w:szCs w:val="32"/>
          <w:shd w:val="clear" w:color="auto" w:fill="FFFFFF"/>
        </w:rPr>
      </w:pPr>
    </w:p>
    <w:p w:rsidR="00F13445" w:rsidRPr="00F13445" w:rsidRDefault="00F13445" w:rsidP="00F13445">
      <w:pPr>
        <w:shd w:val="clear" w:color="auto" w:fill="FFFFFF"/>
        <w:spacing w:before="100" w:beforeAutospacing="1" w:after="24"/>
        <w:jc w:val="center"/>
        <w:rPr>
          <w:rFonts w:ascii="Times New Roman" w:eastAsia="Times New Roman" w:hAnsi="Times New Roman" w:cs="Times New Roman"/>
          <w:b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</w:pPr>
      <w:r w:rsidRPr="00173C04">
        <w:rPr>
          <w:rFonts w:ascii="Times New Roman" w:hAnsi="Times New Roman" w:cs="Times New Roman"/>
          <w:b/>
          <w:color w:val="202122"/>
          <w:sz w:val="32"/>
          <w:szCs w:val="32"/>
          <w:shd w:val="clear" w:color="auto" w:fill="FFFFFF"/>
        </w:rPr>
        <w:lastRenderedPageBreak/>
        <w:t>Генеральная карта Российской империи 1745 г</w:t>
      </w:r>
      <w:r w:rsidR="00F80405">
        <w:rPr>
          <w:rFonts w:ascii="Times New Roman" w:hAnsi="Times New Roman" w:cs="Times New Roman"/>
          <w:b/>
          <w:color w:val="202122"/>
          <w:sz w:val="32"/>
          <w:szCs w:val="32"/>
          <w:shd w:val="clear" w:color="auto" w:fill="FFFFFF"/>
        </w:rPr>
        <w:t>ода</w:t>
      </w:r>
      <w:r w:rsidRPr="00173C04">
        <w:rPr>
          <w:rFonts w:ascii="Times New Roman" w:eastAsia="Times New Roman" w:hAnsi="Times New Roman" w:cs="Times New Roman"/>
          <w:b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  <w:t xml:space="preserve"> </w:t>
      </w:r>
    </w:p>
    <w:p w:rsidR="002F6E0A" w:rsidRDefault="002F6E0A" w:rsidP="00173C04">
      <w:pPr>
        <w:pStyle w:val="a6"/>
        <w:shd w:val="clear" w:color="auto" w:fill="FFFFFF"/>
        <w:spacing w:before="120" w:beforeAutospacing="0" w:after="120" w:afterAutospacing="0" w:line="276" w:lineRule="auto"/>
        <w:jc w:val="center"/>
        <w:rPr>
          <w:b/>
          <w:color w:val="202122"/>
          <w:sz w:val="32"/>
          <w:szCs w:val="32"/>
        </w:rPr>
      </w:pPr>
      <w:r w:rsidRPr="00173C04">
        <w:rPr>
          <w:b/>
          <w:noProof/>
          <w:color w:val="202122"/>
          <w:sz w:val="32"/>
          <w:szCs w:val="32"/>
        </w:rPr>
        <w:drawing>
          <wp:inline distT="0" distB="0" distL="0" distR="0">
            <wp:extent cx="9206483" cy="5322499"/>
            <wp:effectExtent l="19050" t="0" r="0" b="0"/>
            <wp:docPr id="16" name="Рисунок 3" descr="C:\Users\cnv.PORPSQL\Desktop\Картография\Новая папка\генеральная кар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nv.PORPSQL\Desktop\Картография\Новая папка\генеральная карт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0080" cy="5324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445" w:rsidRDefault="00F13445" w:rsidP="00F13445">
      <w:pPr>
        <w:shd w:val="clear" w:color="auto" w:fill="FFFFFF"/>
        <w:spacing w:before="100" w:beforeAutospacing="1" w:after="24"/>
        <w:jc w:val="both"/>
        <w:rPr>
          <w:rFonts w:ascii="Times New Roman" w:hAnsi="Times New Roman" w:cs="Times New Roman"/>
          <w:sz w:val="32"/>
          <w:szCs w:val="32"/>
        </w:rPr>
      </w:pPr>
    </w:p>
    <w:p w:rsidR="002F6E0A" w:rsidRDefault="002F6E0A" w:rsidP="002F6E0A">
      <w:pPr>
        <w:shd w:val="clear" w:color="auto" w:fill="FFFFFF"/>
        <w:spacing w:before="100" w:beforeAutospacing="1" w:after="24"/>
        <w:jc w:val="center"/>
        <w:rPr>
          <w:rFonts w:ascii="Times New Roman" w:hAnsi="Times New Roman" w:cs="Times New Roman"/>
          <w:b/>
          <w:color w:val="242F33"/>
          <w:spacing w:val="5"/>
          <w:sz w:val="32"/>
          <w:szCs w:val="32"/>
          <w:shd w:val="clear" w:color="auto" w:fill="FFFFFF"/>
        </w:rPr>
        <w:sectPr w:rsidR="002F6E0A" w:rsidSect="002F6E0A">
          <w:type w:val="continuous"/>
          <w:pgSz w:w="16838" w:h="11906" w:orient="landscape"/>
          <w:pgMar w:top="1702" w:right="1134" w:bottom="851" w:left="1134" w:header="708" w:footer="708" w:gutter="0"/>
          <w:cols w:space="708"/>
          <w:docGrid w:linePitch="360"/>
        </w:sectPr>
      </w:pPr>
    </w:p>
    <w:p w:rsidR="002F6E0A" w:rsidRPr="006248CA" w:rsidRDefault="002F6E0A" w:rsidP="002F6E0A">
      <w:pPr>
        <w:shd w:val="clear" w:color="auto" w:fill="FFFFFF"/>
        <w:spacing w:before="100" w:beforeAutospacing="1" w:after="24"/>
        <w:jc w:val="center"/>
        <w:rPr>
          <w:rFonts w:ascii="Times New Roman" w:hAnsi="Times New Roman" w:cs="Times New Roman"/>
          <w:b/>
          <w:color w:val="242F33"/>
          <w:spacing w:val="5"/>
          <w:sz w:val="32"/>
          <w:szCs w:val="32"/>
          <w:shd w:val="clear" w:color="auto" w:fill="FFFFFF"/>
        </w:rPr>
      </w:pPr>
      <w:proofErr w:type="spellStart"/>
      <w:r w:rsidRPr="006248CA">
        <w:rPr>
          <w:rFonts w:ascii="Times New Roman" w:hAnsi="Times New Roman" w:cs="Times New Roman"/>
          <w:b/>
          <w:color w:val="242F33"/>
          <w:spacing w:val="5"/>
          <w:sz w:val="32"/>
          <w:szCs w:val="32"/>
          <w:shd w:val="clear" w:color="auto" w:fill="FFFFFF"/>
        </w:rPr>
        <w:lastRenderedPageBreak/>
        <w:t>Хорографическая</w:t>
      </w:r>
      <w:proofErr w:type="spellEnd"/>
      <w:r w:rsidRPr="006248CA">
        <w:rPr>
          <w:rFonts w:ascii="Times New Roman" w:hAnsi="Times New Roman" w:cs="Times New Roman"/>
          <w:b/>
          <w:color w:val="242F33"/>
          <w:spacing w:val="5"/>
          <w:sz w:val="32"/>
          <w:szCs w:val="32"/>
          <w:shd w:val="clear" w:color="auto" w:fill="FFFFFF"/>
        </w:rPr>
        <w:t xml:space="preserve"> книга</w:t>
      </w:r>
    </w:p>
    <w:p w:rsidR="002F6E0A" w:rsidRDefault="002F6E0A" w:rsidP="00324234">
      <w:pPr>
        <w:shd w:val="clear" w:color="auto" w:fill="FFFFFF"/>
        <w:spacing w:before="100" w:beforeAutospacing="1" w:after="24"/>
        <w:ind w:firstLine="708"/>
        <w:jc w:val="both"/>
        <w:rPr>
          <w:rFonts w:ascii="Times New Roman" w:hAnsi="Times New Roman" w:cs="Times New Roman"/>
          <w:color w:val="242F33"/>
          <w:spacing w:val="5"/>
          <w:sz w:val="32"/>
          <w:szCs w:val="32"/>
          <w:shd w:val="clear" w:color="auto" w:fill="FFFFFF"/>
        </w:rPr>
      </w:pPr>
      <w:r w:rsidRPr="006248CA">
        <w:rPr>
          <w:rFonts w:ascii="Times New Roman" w:hAnsi="Times New Roman" w:cs="Times New Roman"/>
          <w:color w:val="242F33"/>
          <w:spacing w:val="5"/>
          <w:sz w:val="32"/>
          <w:szCs w:val="32"/>
          <w:shd w:val="clear" w:color="auto" w:fill="FFFFFF"/>
        </w:rPr>
        <w:t>Это лист из рукописной "</w:t>
      </w:r>
      <w:proofErr w:type="spellStart"/>
      <w:r w:rsidRPr="006248CA">
        <w:rPr>
          <w:rFonts w:ascii="Times New Roman" w:hAnsi="Times New Roman" w:cs="Times New Roman"/>
          <w:color w:val="242F33"/>
          <w:spacing w:val="5"/>
          <w:sz w:val="32"/>
          <w:szCs w:val="32"/>
          <w:shd w:val="clear" w:color="auto" w:fill="FFFFFF"/>
        </w:rPr>
        <w:t>Хорографической</w:t>
      </w:r>
      <w:proofErr w:type="spellEnd"/>
      <w:r w:rsidRPr="006248CA">
        <w:rPr>
          <w:rFonts w:ascii="Times New Roman" w:hAnsi="Times New Roman" w:cs="Times New Roman"/>
          <w:color w:val="242F33"/>
          <w:spacing w:val="5"/>
          <w:sz w:val="32"/>
          <w:szCs w:val="32"/>
          <w:shd w:val="clear" w:color="auto" w:fill="FFFFFF"/>
        </w:rPr>
        <w:t xml:space="preserve"> книги Сибири" Семена </w:t>
      </w:r>
      <w:proofErr w:type="spellStart"/>
      <w:r w:rsidRPr="006248CA">
        <w:rPr>
          <w:rFonts w:ascii="Times New Roman" w:hAnsi="Times New Roman" w:cs="Times New Roman"/>
          <w:color w:val="242F33"/>
          <w:spacing w:val="5"/>
          <w:sz w:val="32"/>
          <w:szCs w:val="32"/>
          <w:shd w:val="clear" w:color="auto" w:fill="FFFFFF"/>
        </w:rPr>
        <w:t>Ремезова</w:t>
      </w:r>
      <w:proofErr w:type="spellEnd"/>
      <w:r w:rsidRPr="006248CA">
        <w:rPr>
          <w:rFonts w:ascii="Times New Roman" w:hAnsi="Times New Roman" w:cs="Times New Roman"/>
          <w:color w:val="242F33"/>
          <w:spacing w:val="5"/>
          <w:sz w:val="32"/>
          <w:szCs w:val="32"/>
          <w:shd w:val="clear" w:color="auto" w:fill="FFFFFF"/>
        </w:rPr>
        <w:t>. Не позже 1711.</w:t>
      </w:r>
      <w:r>
        <w:rPr>
          <w:rFonts w:ascii="Times New Roman" w:hAnsi="Times New Roman" w:cs="Times New Roman"/>
          <w:color w:val="242F33"/>
          <w:spacing w:val="5"/>
          <w:sz w:val="32"/>
          <w:szCs w:val="32"/>
          <w:shd w:val="clear" w:color="auto" w:fill="FFFFFF"/>
        </w:rPr>
        <w:t xml:space="preserve"> </w:t>
      </w:r>
      <w:r w:rsidRPr="006248CA">
        <w:rPr>
          <w:rFonts w:ascii="Times New Roman" w:hAnsi="Times New Roman" w:cs="Times New Roman"/>
          <w:color w:val="242F33"/>
          <w:spacing w:val="5"/>
          <w:sz w:val="32"/>
          <w:szCs w:val="32"/>
          <w:shd w:val="clear" w:color="auto" w:fill="FFFFFF"/>
        </w:rPr>
        <w:t>История этой книги противоречива и во многом не ясна, - хотя книга и посвящена Петру I, вручена она ему не была. В России она почти неизвестна. Оригинал «</w:t>
      </w:r>
      <w:proofErr w:type="spellStart"/>
      <w:r w:rsidRPr="006248CA">
        <w:rPr>
          <w:rFonts w:ascii="Times New Roman" w:hAnsi="Times New Roman" w:cs="Times New Roman"/>
          <w:color w:val="242F33"/>
          <w:spacing w:val="5"/>
          <w:sz w:val="32"/>
          <w:szCs w:val="32"/>
          <w:shd w:val="clear" w:color="auto" w:fill="FFFFFF"/>
        </w:rPr>
        <w:t>Хорографической</w:t>
      </w:r>
      <w:proofErr w:type="spellEnd"/>
      <w:r w:rsidRPr="006248CA">
        <w:rPr>
          <w:rFonts w:ascii="Times New Roman" w:hAnsi="Times New Roman" w:cs="Times New Roman"/>
          <w:color w:val="242F33"/>
          <w:spacing w:val="5"/>
          <w:sz w:val="32"/>
          <w:szCs w:val="32"/>
          <w:shd w:val="clear" w:color="auto" w:fill="FFFFFF"/>
        </w:rPr>
        <w:t xml:space="preserve"> книги» был обнаружен в архиве древних актов России лишь в начале XX века. Долгие годы книгу считали </w:t>
      </w:r>
      <w:proofErr w:type="spellStart"/>
      <w:r w:rsidRPr="006248CA">
        <w:rPr>
          <w:rFonts w:ascii="Times New Roman" w:hAnsi="Times New Roman" w:cs="Times New Roman"/>
          <w:color w:val="242F33"/>
          <w:spacing w:val="5"/>
          <w:sz w:val="32"/>
          <w:szCs w:val="32"/>
          <w:shd w:val="clear" w:color="auto" w:fill="FFFFFF"/>
        </w:rPr>
        <w:t>утеряной</w:t>
      </w:r>
      <w:proofErr w:type="spellEnd"/>
      <w:r w:rsidRPr="006248CA">
        <w:rPr>
          <w:rFonts w:ascii="Times New Roman" w:hAnsi="Times New Roman" w:cs="Times New Roman"/>
          <w:color w:val="242F33"/>
          <w:spacing w:val="5"/>
          <w:sz w:val="32"/>
          <w:szCs w:val="32"/>
          <w:shd w:val="clear" w:color="auto" w:fill="FFFFFF"/>
        </w:rPr>
        <w:t xml:space="preserve">,  - подлинник атласа, вывезенный историком Л. С. Багровым из России в 1918 г., с 1956 г. и по настоящее время хранится в </w:t>
      </w:r>
      <w:proofErr w:type="spellStart"/>
      <w:r w:rsidRPr="006248CA">
        <w:rPr>
          <w:rFonts w:ascii="Times New Roman" w:hAnsi="Times New Roman" w:cs="Times New Roman"/>
          <w:color w:val="242F33"/>
          <w:spacing w:val="5"/>
          <w:sz w:val="32"/>
          <w:szCs w:val="32"/>
          <w:shd w:val="clear" w:color="auto" w:fill="FFFFFF"/>
        </w:rPr>
        <w:t>Гутоновской</w:t>
      </w:r>
      <w:proofErr w:type="spellEnd"/>
      <w:r w:rsidRPr="006248CA">
        <w:rPr>
          <w:rFonts w:ascii="Times New Roman" w:hAnsi="Times New Roman" w:cs="Times New Roman"/>
          <w:color w:val="242F33"/>
          <w:spacing w:val="5"/>
          <w:sz w:val="32"/>
          <w:szCs w:val="32"/>
          <w:shd w:val="clear" w:color="auto" w:fill="FFFFFF"/>
        </w:rPr>
        <w:t xml:space="preserve"> библиотеке (</w:t>
      </w:r>
      <w:proofErr w:type="spellStart"/>
      <w:r w:rsidRPr="006248CA">
        <w:rPr>
          <w:rFonts w:ascii="Times New Roman" w:hAnsi="Times New Roman" w:cs="Times New Roman"/>
          <w:color w:val="242F33"/>
          <w:spacing w:val="5"/>
          <w:sz w:val="32"/>
          <w:szCs w:val="32"/>
          <w:shd w:val="clear" w:color="auto" w:fill="FFFFFF"/>
        </w:rPr>
        <w:t>Houghton</w:t>
      </w:r>
      <w:proofErr w:type="spellEnd"/>
      <w:r w:rsidRPr="006248CA">
        <w:rPr>
          <w:rFonts w:ascii="Times New Roman" w:hAnsi="Times New Roman" w:cs="Times New Roman"/>
          <w:color w:val="242F33"/>
          <w:spacing w:val="5"/>
          <w:sz w:val="32"/>
          <w:szCs w:val="32"/>
          <w:shd w:val="clear" w:color="auto" w:fill="FFFFFF"/>
        </w:rPr>
        <w:t xml:space="preserve"> </w:t>
      </w:r>
      <w:proofErr w:type="spellStart"/>
      <w:r w:rsidRPr="006248CA">
        <w:rPr>
          <w:rFonts w:ascii="Times New Roman" w:hAnsi="Times New Roman" w:cs="Times New Roman"/>
          <w:color w:val="242F33"/>
          <w:spacing w:val="5"/>
          <w:sz w:val="32"/>
          <w:szCs w:val="32"/>
          <w:shd w:val="clear" w:color="auto" w:fill="FFFFFF"/>
        </w:rPr>
        <w:t>Library</w:t>
      </w:r>
      <w:proofErr w:type="spellEnd"/>
      <w:r w:rsidRPr="006248CA">
        <w:rPr>
          <w:rFonts w:ascii="Times New Roman" w:hAnsi="Times New Roman" w:cs="Times New Roman"/>
          <w:color w:val="242F33"/>
          <w:spacing w:val="5"/>
          <w:sz w:val="32"/>
          <w:szCs w:val="32"/>
          <w:shd w:val="clear" w:color="auto" w:fill="FFFFFF"/>
        </w:rPr>
        <w:t>) Гарвардского университета.</w:t>
      </w:r>
    </w:p>
    <w:p w:rsidR="002F6E0A" w:rsidRDefault="002F6E0A" w:rsidP="002F6E0A">
      <w:pPr>
        <w:shd w:val="clear" w:color="auto" w:fill="FFFFFF"/>
        <w:spacing w:before="100" w:beforeAutospacing="1" w:after="24"/>
        <w:jc w:val="both"/>
        <w:rPr>
          <w:rFonts w:ascii="Times New Roman" w:hAnsi="Times New Roman" w:cs="Times New Roman"/>
          <w:color w:val="242F33"/>
          <w:spacing w:val="5"/>
          <w:sz w:val="32"/>
          <w:szCs w:val="32"/>
          <w:shd w:val="clear" w:color="auto" w:fill="FFFFFF"/>
        </w:rPr>
      </w:pPr>
    </w:p>
    <w:p w:rsidR="002F6E0A" w:rsidRDefault="002F6E0A" w:rsidP="002F6E0A">
      <w:pPr>
        <w:shd w:val="clear" w:color="auto" w:fill="FFFFFF"/>
        <w:spacing w:before="100" w:beforeAutospacing="1" w:after="24"/>
        <w:jc w:val="both"/>
        <w:rPr>
          <w:rFonts w:ascii="Times New Roman" w:hAnsi="Times New Roman" w:cs="Times New Roman"/>
          <w:color w:val="242F33"/>
          <w:spacing w:val="5"/>
          <w:sz w:val="32"/>
          <w:szCs w:val="32"/>
          <w:shd w:val="clear" w:color="auto" w:fill="FFFFFF"/>
        </w:rPr>
      </w:pPr>
    </w:p>
    <w:p w:rsidR="002F6E0A" w:rsidRDefault="002F6E0A" w:rsidP="002F6E0A">
      <w:pPr>
        <w:shd w:val="clear" w:color="auto" w:fill="FFFFFF"/>
        <w:spacing w:before="100" w:beforeAutospacing="1" w:after="24"/>
        <w:jc w:val="both"/>
        <w:rPr>
          <w:rFonts w:ascii="Times New Roman" w:hAnsi="Times New Roman" w:cs="Times New Roman"/>
          <w:color w:val="242F33"/>
          <w:spacing w:val="5"/>
          <w:sz w:val="32"/>
          <w:szCs w:val="32"/>
          <w:shd w:val="clear" w:color="auto" w:fill="FFFFFF"/>
        </w:rPr>
      </w:pPr>
    </w:p>
    <w:p w:rsidR="002F6E0A" w:rsidRDefault="002F6E0A" w:rsidP="002F6E0A">
      <w:pPr>
        <w:shd w:val="clear" w:color="auto" w:fill="FFFFFF"/>
        <w:spacing w:before="100" w:beforeAutospacing="1" w:after="2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754652" cy="3583172"/>
            <wp:effectExtent l="19050" t="0" r="7848" b="0"/>
            <wp:docPr id="19" name="Рисунок 12" descr="C:\Users\cnv.PORPSQL\Desktop\Картография\Новая папка\хор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cnv.PORPSQL\Desktop\Картография\Новая папка\хоро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690" cy="3588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E0A" w:rsidRDefault="002F6E0A" w:rsidP="002F6E0A">
      <w:pPr>
        <w:shd w:val="clear" w:color="auto" w:fill="FFFFFF"/>
        <w:spacing w:before="100" w:beforeAutospacing="1" w:after="24"/>
        <w:jc w:val="both"/>
        <w:rPr>
          <w:rFonts w:ascii="Times New Roman" w:hAnsi="Times New Roman" w:cs="Times New Roman"/>
          <w:sz w:val="32"/>
          <w:szCs w:val="32"/>
        </w:rPr>
      </w:pPr>
    </w:p>
    <w:p w:rsidR="00F13445" w:rsidRDefault="00F13445" w:rsidP="00F13445">
      <w:pPr>
        <w:pStyle w:val="a6"/>
        <w:shd w:val="clear" w:color="auto" w:fill="FFFFFF"/>
        <w:spacing w:before="120" w:beforeAutospacing="0" w:after="120" w:afterAutospacing="0" w:line="276" w:lineRule="auto"/>
        <w:jc w:val="center"/>
        <w:rPr>
          <w:b/>
          <w:color w:val="202122"/>
          <w:sz w:val="32"/>
          <w:szCs w:val="32"/>
        </w:rPr>
      </w:pPr>
    </w:p>
    <w:p w:rsidR="00F13445" w:rsidRDefault="00F13445" w:rsidP="00F13445">
      <w:pPr>
        <w:pStyle w:val="a6"/>
        <w:shd w:val="clear" w:color="auto" w:fill="FFFFFF"/>
        <w:spacing w:before="120" w:beforeAutospacing="0" w:after="120" w:afterAutospacing="0" w:line="276" w:lineRule="auto"/>
        <w:jc w:val="center"/>
        <w:rPr>
          <w:b/>
          <w:color w:val="202122"/>
          <w:sz w:val="32"/>
          <w:szCs w:val="32"/>
        </w:rPr>
      </w:pPr>
    </w:p>
    <w:p w:rsidR="00F13445" w:rsidRDefault="00F13445" w:rsidP="00F13445">
      <w:pPr>
        <w:pStyle w:val="a6"/>
        <w:shd w:val="clear" w:color="auto" w:fill="FFFFFF"/>
        <w:spacing w:before="120" w:beforeAutospacing="0" w:after="120" w:afterAutospacing="0" w:line="276" w:lineRule="auto"/>
        <w:jc w:val="center"/>
        <w:rPr>
          <w:b/>
          <w:color w:val="202122"/>
          <w:sz w:val="32"/>
          <w:szCs w:val="32"/>
        </w:rPr>
      </w:pPr>
    </w:p>
    <w:p w:rsidR="002F6E0A" w:rsidRDefault="002F6E0A" w:rsidP="00F13445">
      <w:pPr>
        <w:pStyle w:val="a6"/>
        <w:shd w:val="clear" w:color="auto" w:fill="FFFFFF"/>
        <w:spacing w:before="120" w:beforeAutospacing="0" w:after="120" w:afterAutospacing="0" w:line="276" w:lineRule="auto"/>
        <w:jc w:val="center"/>
        <w:rPr>
          <w:b/>
          <w:color w:val="202122"/>
          <w:sz w:val="32"/>
          <w:szCs w:val="32"/>
        </w:rPr>
      </w:pPr>
    </w:p>
    <w:p w:rsidR="002F6E0A" w:rsidRDefault="002F6E0A" w:rsidP="00F13445">
      <w:pPr>
        <w:pStyle w:val="a6"/>
        <w:shd w:val="clear" w:color="auto" w:fill="FFFFFF"/>
        <w:spacing w:before="120" w:beforeAutospacing="0" w:after="120" w:afterAutospacing="0" w:line="276" w:lineRule="auto"/>
        <w:jc w:val="center"/>
        <w:rPr>
          <w:b/>
          <w:color w:val="202122"/>
          <w:sz w:val="32"/>
          <w:szCs w:val="32"/>
        </w:rPr>
        <w:sectPr w:rsidR="002F6E0A" w:rsidSect="002F6E0A">
          <w:type w:val="continuous"/>
          <w:pgSz w:w="16838" w:h="11906" w:orient="landscape"/>
          <w:pgMar w:top="1702" w:right="1134" w:bottom="851" w:left="1134" w:header="708" w:footer="708" w:gutter="0"/>
          <w:cols w:num="2" w:space="708"/>
          <w:docGrid w:linePitch="360"/>
        </w:sectPr>
      </w:pPr>
    </w:p>
    <w:p w:rsidR="002F6E0A" w:rsidRDefault="002F6E0A" w:rsidP="00F13445">
      <w:pPr>
        <w:pStyle w:val="a6"/>
        <w:shd w:val="clear" w:color="auto" w:fill="FFFFFF"/>
        <w:spacing w:before="120" w:beforeAutospacing="0" w:after="120" w:afterAutospacing="0" w:line="276" w:lineRule="auto"/>
        <w:jc w:val="center"/>
        <w:rPr>
          <w:b/>
          <w:color w:val="202122"/>
          <w:sz w:val="32"/>
          <w:szCs w:val="32"/>
        </w:rPr>
        <w:sectPr w:rsidR="002F6E0A" w:rsidSect="002F6E0A">
          <w:type w:val="continuous"/>
          <w:pgSz w:w="16838" w:h="11906" w:orient="landscape"/>
          <w:pgMar w:top="1702" w:right="1134" w:bottom="851" w:left="1134" w:header="708" w:footer="708" w:gutter="0"/>
          <w:cols w:num="2" w:space="708"/>
          <w:docGrid w:linePitch="360"/>
        </w:sectPr>
      </w:pPr>
    </w:p>
    <w:p w:rsidR="00F13445" w:rsidRDefault="00F13445" w:rsidP="00F13445">
      <w:pPr>
        <w:pStyle w:val="a6"/>
        <w:shd w:val="clear" w:color="auto" w:fill="FFFFFF"/>
        <w:spacing w:before="120" w:beforeAutospacing="0" w:after="120" w:afterAutospacing="0" w:line="276" w:lineRule="auto"/>
        <w:jc w:val="center"/>
        <w:rPr>
          <w:b/>
          <w:color w:val="202122"/>
          <w:sz w:val="32"/>
          <w:szCs w:val="32"/>
        </w:rPr>
      </w:pPr>
      <w:r w:rsidRPr="00173C04">
        <w:rPr>
          <w:b/>
          <w:color w:val="202122"/>
          <w:sz w:val="32"/>
          <w:szCs w:val="32"/>
        </w:rPr>
        <w:lastRenderedPageBreak/>
        <w:t>Атлас</w:t>
      </w:r>
    </w:p>
    <w:p w:rsidR="00F13445" w:rsidRPr="00173C04" w:rsidRDefault="00F13445" w:rsidP="00F13445">
      <w:pPr>
        <w:pStyle w:val="a6"/>
        <w:shd w:val="clear" w:color="auto" w:fill="FFFFFF"/>
        <w:spacing w:before="120" w:beforeAutospacing="0" w:after="120" w:afterAutospacing="0" w:line="276" w:lineRule="auto"/>
        <w:ind w:firstLine="708"/>
        <w:jc w:val="both"/>
        <w:rPr>
          <w:color w:val="202122"/>
          <w:sz w:val="32"/>
          <w:szCs w:val="32"/>
        </w:rPr>
      </w:pPr>
      <w:r w:rsidRPr="00173C04">
        <w:rPr>
          <w:color w:val="202122"/>
          <w:sz w:val="32"/>
          <w:szCs w:val="32"/>
        </w:rPr>
        <w:t>Атлас Российский 1745 года стал первым завершённым атласом </w:t>
      </w:r>
      <w:hyperlink r:id="rId18" w:tooltip="Российская империя" w:history="1">
        <w:r w:rsidRPr="00173C04">
          <w:rPr>
            <w:rStyle w:val="a7"/>
            <w:color w:val="0645AD"/>
            <w:sz w:val="32"/>
            <w:szCs w:val="32"/>
          </w:rPr>
          <w:t>Российской империи</w:t>
        </w:r>
      </w:hyperlink>
      <w:r w:rsidRPr="00173C04">
        <w:rPr>
          <w:color w:val="202122"/>
          <w:sz w:val="32"/>
          <w:szCs w:val="32"/>
        </w:rPr>
        <w:t>, он содержал карту государства на двух листах и 19 листов карт его частей. Карты для него были выгравированы двух видов - с текстами на русском языке и на латыни. Текстовая часть Атласа выпускалась на русском, на латыни, немецком и французском языках.</w:t>
      </w:r>
    </w:p>
    <w:p w:rsidR="00F13445" w:rsidRPr="00173C04" w:rsidRDefault="00F13445" w:rsidP="00F13445">
      <w:pPr>
        <w:pStyle w:val="a6"/>
        <w:shd w:val="clear" w:color="auto" w:fill="FFFFFF"/>
        <w:spacing w:before="120" w:beforeAutospacing="0" w:after="120" w:afterAutospacing="0" w:line="276" w:lineRule="auto"/>
        <w:ind w:firstLine="708"/>
        <w:jc w:val="both"/>
        <w:rPr>
          <w:rFonts w:ascii="Arial" w:hAnsi="Arial" w:cs="Arial"/>
          <w:b/>
          <w:color w:val="202122"/>
          <w:sz w:val="42"/>
          <w:szCs w:val="42"/>
        </w:rPr>
      </w:pPr>
      <w:r w:rsidRPr="00173C04">
        <w:rPr>
          <w:color w:val="202122"/>
          <w:sz w:val="32"/>
          <w:szCs w:val="32"/>
        </w:rPr>
        <w:t>Несмотря на то, что Атлас является вершиной русской картографии конца первой половины </w:t>
      </w:r>
      <w:hyperlink r:id="rId19" w:tooltip="XVIII век" w:history="1">
        <w:r w:rsidRPr="00173C04">
          <w:rPr>
            <w:rStyle w:val="a7"/>
            <w:color w:val="0645AD"/>
            <w:sz w:val="32"/>
            <w:szCs w:val="32"/>
          </w:rPr>
          <w:t>XVIII века</w:t>
        </w:r>
      </w:hyperlink>
      <w:r w:rsidRPr="00173C04">
        <w:rPr>
          <w:color w:val="202122"/>
          <w:sz w:val="32"/>
          <w:szCs w:val="32"/>
        </w:rPr>
        <w:t>, в нём оказалось множество погрешностей. В 1760-х гг. Географическим департаментом Академии наук под руководством М.В. Ломоносова была начата работа по подготовке издания нового Атласа, но она не была завершена в связи с существенными изменениями административного деления России</w:t>
      </w:r>
      <w:r>
        <w:rPr>
          <w:color w:val="202122"/>
          <w:sz w:val="32"/>
          <w:szCs w:val="32"/>
        </w:rPr>
        <w:t>.</w:t>
      </w:r>
    </w:p>
    <w:p w:rsidR="00F13445" w:rsidRDefault="00F13445" w:rsidP="00F13445">
      <w:pPr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sectPr w:rsidR="00F13445" w:rsidSect="00F13445">
          <w:type w:val="continuous"/>
          <w:pgSz w:w="16838" w:h="11906" w:orient="landscape"/>
          <w:pgMar w:top="1702" w:right="1134" w:bottom="851" w:left="1134" w:header="708" w:footer="708" w:gutter="0"/>
          <w:cols w:num="2" w:space="708"/>
          <w:docGrid w:linePitch="360"/>
        </w:sectPr>
      </w:pPr>
      <w:r>
        <w:rPr>
          <w:rFonts w:ascii="Arial" w:hAnsi="Arial" w:cs="Arial"/>
          <w:b/>
          <w:noProof/>
          <w:color w:val="202122"/>
          <w:sz w:val="42"/>
          <w:szCs w:val="42"/>
          <w:lang w:eastAsia="ru-RU"/>
        </w:rPr>
        <w:lastRenderedPageBreak/>
        <w:drawing>
          <wp:inline distT="0" distB="0" distL="0" distR="0">
            <wp:extent cx="3238500" cy="5219271"/>
            <wp:effectExtent l="19050" t="0" r="0" b="0"/>
            <wp:docPr id="9" name="Рисунок 2" descr="C:\Users\cnv.PORPSQL\Desktop\Картография\Новая папка\атл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nv.PORPSQL\Desktop\Картография\Новая папка\атлас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013" cy="5236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A26" w:rsidRPr="00FA0A26" w:rsidRDefault="00FA0A26" w:rsidP="00FA0A26">
      <w:pPr>
        <w:pStyle w:val="1"/>
        <w:shd w:val="clear" w:color="auto" w:fill="FFFFFF"/>
        <w:spacing w:before="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FA0A26">
        <w:rPr>
          <w:rFonts w:ascii="Times New Roman" w:hAnsi="Times New Roman" w:cs="Times New Roman"/>
          <w:color w:val="000000"/>
          <w:sz w:val="32"/>
          <w:szCs w:val="32"/>
        </w:rPr>
        <w:lastRenderedPageBreak/>
        <w:t>Картографические проекции</w:t>
      </w:r>
    </w:p>
    <w:p w:rsidR="004A0C48" w:rsidRPr="00FA0A26" w:rsidRDefault="004A0C48" w:rsidP="00FA0A2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A0A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Наша планета имеет форму геоида – в упрощении эллипсоида, сплюснутого на полюсах шара. Чтобы представить ее поверхность как плоскость, картографы придумывают различные методы, которые и называются проекциями. Проекции описываются с помощью математических формул. Эти формулы описывают закон, по которым координаты поверхности Земли переносятся на плоскость. Почему проекций так много? Все дело в искажениях. Любая картографическая проекция искажает площади, углы, расстояния или все параметры вместе, но в меньшей степени. Равновеликие проекции сохраняют относительные размеры, площади на карте пропорциональны площадям на поверхности Земли. Расстояния, направления и углы искажены: </w:t>
      </w:r>
    </w:p>
    <w:p w:rsidR="004A0C48" w:rsidRPr="00FA0A26" w:rsidRDefault="004A0C48" w:rsidP="00FA0A2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A0A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равноугольные проекции сохраняют местные углы и масштабы в точках с одинаковым направлением. Расстояния и площади искажены;</w:t>
      </w:r>
    </w:p>
    <w:p w:rsidR="004A0C48" w:rsidRPr="00FA0A26" w:rsidRDefault="004A0C48" w:rsidP="00FA0A2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A0A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равнопромежуточные проекции сохраняют масштаб вдоль определенных линий. Например, эмблема ООН содержит карту в полярной азимутальной равнопромежуточной проекции. Направления могут быть сохранены только из центральной точки на азимутальных проекциях;</w:t>
      </w:r>
    </w:p>
    <w:p w:rsidR="004A0C48" w:rsidRPr="00FA0A26" w:rsidRDefault="004A0C48" w:rsidP="00FA0A2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A0A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- произвольные проекции балансируют искажения и часто используются для карт мира.</w:t>
      </w:r>
    </w:p>
    <w:p w:rsidR="00FA0A26" w:rsidRDefault="004A0C48" w:rsidP="00FA0A26">
      <w:pPr>
        <w:shd w:val="clear" w:color="auto" w:fill="FFFFFF"/>
        <w:spacing w:before="100" w:beforeAutospacing="1" w:after="2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871595" cy="4928235"/>
            <wp:effectExtent l="19050" t="0" r="0" b="0"/>
            <wp:docPr id="88" name="Рисунок 88" descr="C:\Users\cnv.PORPSQL\Desktop\Картография\Новая папка\проек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cnv.PORPSQL\Desktop\Картография\Новая папка\проекция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1595" cy="4928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E2A" w:rsidRDefault="006C6E2A" w:rsidP="00F13445">
      <w:pPr>
        <w:pStyle w:val="a6"/>
        <w:shd w:val="clear" w:color="auto" w:fill="FFFFFF"/>
        <w:spacing w:before="120" w:beforeAutospacing="0" w:after="120" w:afterAutospacing="0"/>
        <w:jc w:val="both"/>
        <w:rPr>
          <w:b/>
          <w:bCs/>
          <w:color w:val="202122"/>
          <w:sz w:val="32"/>
          <w:szCs w:val="32"/>
          <w:shd w:val="clear" w:color="auto" w:fill="FFFFFF"/>
        </w:rPr>
      </w:pPr>
    </w:p>
    <w:p w:rsidR="002F6E0A" w:rsidRPr="004A0C48" w:rsidRDefault="002F6E0A" w:rsidP="002F6E0A">
      <w:pPr>
        <w:pStyle w:val="a6"/>
        <w:shd w:val="clear" w:color="auto" w:fill="F8FAFC"/>
        <w:spacing w:beforeAutospacing="0" w:afterAutospacing="0" w:line="276" w:lineRule="auto"/>
        <w:jc w:val="center"/>
        <w:rPr>
          <w:b/>
          <w:color w:val="212529"/>
          <w:sz w:val="32"/>
          <w:szCs w:val="32"/>
        </w:rPr>
      </w:pPr>
      <w:r>
        <w:rPr>
          <w:b/>
          <w:sz w:val="32"/>
          <w:szCs w:val="32"/>
          <w:shd w:val="clear" w:color="auto" w:fill="FFFFFF"/>
        </w:rPr>
        <w:lastRenderedPageBreak/>
        <w:t>И</w:t>
      </w:r>
      <w:r w:rsidRPr="004A0C48">
        <w:rPr>
          <w:b/>
          <w:color w:val="212529"/>
          <w:sz w:val="32"/>
          <w:szCs w:val="32"/>
        </w:rPr>
        <w:t>нтерактивные карты</w:t>
      </w:r>
    </w:p>
    <w:p w:rsidR="002F6E0A" w:rsidRDefault="002F6E0A" w:rsidP="00324234">
      <w:pPr>
        <w:pStyle w:val="a6"/>
        <w:shd w:val="clear" w:color="auto" w:fill="F8FAFC"/>
        <w:spacing w:beforeAutospacing="0" w:afterAutospacing="0" w:line="276" w:lineRule="auto"/>
        <w:ind w:firstLine="708"/>
        <w:jc w:val="both"/>
        <w:rPr>
          <w:color w:val="202124"/>
          <w:sz w:val="32"/>
          <w:szCs w:val="32"/>
          <w:shd w:val="clear" w:color="auto" w:fill="FFFFFF"/>
        </w:rPr>
      </w:pPr>
      <w:r w:rsidRPr="004A0C48">
        <w:rPr>
          <w:sz w:val="32"/>
          <w:szCs w:val="32"/>
          <w:shd w:val="clear" w:color="auto" w:fill="FFFFFF"/>
        </w:rPr>
        <w:t>Современные карты – и</w:t>
      </w:r>
      <w:r w:rsidRPr="004A0C48">
        <w:rPr>
          <w:color w:val="212529"/>
          <w:sz w:val="32"/>
          <w:szCs w:val="32"/>
        </w:rPr>
        <w:t xml:space="preserve">нтерактивные карты — это электронная карты, работающие в режиме двухстороннего диалогового взаимодействия человека и компьютера и представляющая собой визуальную информационную систему. Для интерактивных карт расширяется понятие информативности – помимо информации, воспринимаемой пользователем при чтении карты, интерактивные карты обладают скрытой информацией, которую можно получить, выполнив на карте определенные действия (например, при наведении курсора на объект). </w:t>
      </w:r>
      <w:r w:rsidRPr="004A0C48">
        <w:rPr>
          <w:color w:val="202124"/>
          <w:sz w:val="32"/>
          <w:szCs w:val="32"/>
          <w:shd w:val="clear" w:color="auto" w:fill="FFFFFF"/>
        </w:rPr>
        <w:t xml:space="preserve">Примерами таких </w:t>
      </w:r>
      <w:r w:rsidRPr="004A0C48">
        <w:rPr>
          <w:color w:val="040C28"/>
          <w:sz w:val="32"/>
          <w:szCs w:val="32"/>
        </w:rPr>
        <w:t xml:space="preserve">интерактивных карт </w:t>
      </w:r>
      <w:r w:rsidRPr="004A0C48">
        <w:rPr>
          <w:color w:val="202124"/>
          <w:sz w:val="32"/>
          <w:szCs w:val="32"/>
          <w:shd w:val="clear" w:color="auto" w:fill="FFFFFF"/>
        </w:rPr>
        <w:t xml:space="preserve">могут быть </w:t>
      </w:r>
      <w:r w:rsidRPr="004A0C48">
        <w:rPr>
          <w:color w:val="040C28"/>
          <w:sz w:val="32"/>
          <w:szCs w:val="32"/>
        </w:rPr>
        <w:t xml:space="preserve">карты </w:t>
      </w:r>
      <w:r w:rsidRPr="004A0C48">
        <w:rPr>
          <w:color w:val="202124"/>
          <w:sz w:val="32"/>
          <w:szCs w:val="32"/>
          <w:shd w:val="clear" w:color="auto" w:fill="FFFFFF"/>
        </w:rPr>
        <w:t xml:space="preserve">метро и городского наземного транспорта, </w:t>
      </w:r>
      <w:r w:rsidRPr="004A0C48">
        <w:rPr>
          <w:color w:val="040C28"/>
          <w:sz w:val="32"/>
          <w:szCs w:val="32"/>
        </w:rPr>
        <w:t xml:space="preserve">карты </w:t>
      </w:r>
      <w:r w:rsidRPr="004A0C48">
        <w:rPr>
          <w:color w:val="202124"/>
          <w:sz w:val="32"/>
          <w:szCs w:val="32"/>
          <w:shd w:val="clear" w:color="auto" w:fill="FFFFFF"/>
        </w:rPr>
        <w:t>автомобильных и железных дорог, расположения заправок и магазинов, туристических достопримечательностей и памятников архитектуры, </w:t>
      </w:r>
      <w:r w:rsidRPr="004A0C48">
        <w:rPr>
          <w:color w:val="040C28"/>
          <w:sz w:val="32"/>
          <w:szCs w:val="32"/>
        </w:rPr>
        <w:t>карты</w:t>
      </w:r>
      <w:r w:rsidRPr="004A0C48">
        <w:rPr>
          <w:color w:val="202124"/>
          <w:sz w:val="32"/>
          <w:szCs w:val="32"/>
          <w:shd w:val="clear" w:color="auto" w:fill="FFFFFF"/>
        </w:rPr>
        <w:t> погоды и т. д.</w:t>
      </w:r>
    </w:p>
    <w:p w:rsidR="002F6E0A" w:rsidRDefault="002F6E0A" w:rsidP="002F6E0A">
      <w:pPr>
        <w:pStyle w:val="a6"/>
        <w:shd w:val="clear" w:color="auto" w:fill="F8FAFC"/>
        <w:spacing w:beforeAutospacing="0" w:afterAutospacing="0" w:line="276" w:lineRule="auto"/>
        <w:jc w:val="both"/>
        <w:rPr>
          <w:color w:val="212529"/>
          <w:sz w:val="32"/>
          <w:szCs w:val="32"/>
        </w:rPr>
      </w:pPr>
      <w:r>
        <w:rPr>
          <w:noProof/>
          <w:color w:val="212529"/>
          <w:sz w:val="32"/>
          <w:szCs w:val="32"/>
        </w:rPr>
        <w:lastRenderedPageBreak/>
        <w:drawing>
          <wp:inline distT="0" distB="0" distL="0" distR="0">
            <wp:extent cx="4401185" cy="5475808"/>
            <wp:effectExtent l="19050" t="0" r="0" b="0"/>
            <wp:docPr id="14" name="Рисунок 86" descr="C:\Users\cnv.PORPSQL\Desktop\Картография\Новая папка\метр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cnv.PORPSQL\Desktop\Картография\Новая папка\метро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5475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E0A" w:rsidRDefault="002F6E0A" w:rsidP="002F6E0A">
      <w:pPr>
        <w:pStyle w:val="a6"/>
        <w:shd w:val="clear" w:color="auto" w:fill="F8FAFC"/>
        <w:spacing w:beforeAutospacing="0" w:afterAutospacing="0" w:line="276" w:lineRule="auto"/>
        <w:jc w:val="both"/>
        <w:rPr>
          <w:color w:val="212529"/>
          <w:sz w:val="32"/>
          <w:szCs w:val="32"/>
        </w:rPr>
      </w:pPr>
    </w:p>
    <w:p w:rsidR="002F6E0A" w:rsidRDefault="002F6E0A" w:rsidP="002F6E0A">
      <w:pPr>
        <w:pStyle w:val="a6"/>
        <w:shd w:val="clear" w:color="auto" w:fill="FFFFFF"/>
        <w:spacing w:before="120" w:beforeAutospacing="0" w:after="120" w:afterAutospacing="0" w:line="276" w:lineRule="auto"/>
        <w:jc w:val="center"/>
        <w:rPr>
          <w:b/>
          <w:color w:val="202122"/>
          <w:sz w:val="32"/>
          <w:szCs w:val="32"/>
        </w:rPr>
        <w:sectPr w:rsidR="002F6E0A" w:rsidSect="00FA0A26">
          <w:type w:val="continuous"/>
          <w:pgSz w:w="16838" w:h="11906" w:orient="landscape"/>
          <w:pgMar w:top="1702" w:right="1134" w:bottom="851" w:left="1134" w:header="708" w:footer="708" w:gutter="0"/>
          <w:cols w:num="2" w:space="708"/>
          <w:docGrid w:linePitch="360"/>
        </w:sectPr>
      </w:pPr>
    </w:p>
    <w:p w:rsidR="002F6E0A" w:rsidRPr="003E40A9" w:rsidRDefault="002F6E0A" w:rsidP="002F6E0A">
      <w:pPr>
        <w:jc w:val="center"/>
        <w:rPr>
          <w:rStyle w:val="a3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E40A9">
        <w:rPr>
          <w:rStyle w:val="a3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>Федор Чекалин</w:t>
      </w:r>
    </w:p>
    <w:p w:rsidR="002F6E0A" w:rsidRDefault="002F6E0A" w:rsidP="002F6E0A">
      <w:pPr>
        <w:jc w:val="both"/>
        <w:rPr>
          <w:rFonts w:ascii="Times New Roman" w:hAnsi="Times New Roman" w:cs="Times New Roman"/>
          <w:sz w:val="32"/>
          <w:szCs w:val="32"/>
        </w:rPr>
      </w:pPr>
      <w:r w:rsidRPr="003E40A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родился 4 февраля 1844 года в селе </w:t>
      </w:r>
      <w:proofErr w:type="spellStart"/>
      <w:r w:rsidRPr="003E40A9">
        <w:rPr>
          <w:rFonts w:ascii="Times New Roman" w:hAnsi="Times New Roman" w:cs="Times New Roman"/>
          <w:sz w:val="32"/>
          <w:szCs w:val="32"/>
          <w:shd w:val="clear" w:color="auto" w:fill="FFFFFF"/>
        </w:rPr>
        <w:t>Арчада</w:t>
      </w:r>
      <w:proofErr w:type="spellEnd"/>
      <w:r w:rsidRPr="003E40A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Пензенской губернии.</w:t>
      </w:r>
      <w:r w:rsidRPr="003E40A9">
        <w:rPr>
          <w:rFonts w:ascii="Times New Roman" w:hAnsi="Times New Roman" w:cs="Times New Roman"/>
          <w:sz w:val="32"/>
          <w:szCs w:val="32"/>
        </w:rPr>
        <w:t xml:space="preserve"> Сын крепостного крестьянина, который откупился от помещика. Детство провел в родном селе (ныне не существует). Учился в Пензенской гимназии, которую окончил в 1860 году. Окончил юридический факультет Московского университета. Широкую известность среди науки ему принесли работы по археологии, этнографии, истории колонизации саратовского края.  Одним из первых привлек письменные и картографические источники, объяснил происхождение курганов, создал археологическую и этнографическую карты Кузнецкого уезда Саратовской губернии, обследовал следы укреплений сторожевой черты по линии Пенза-Сызрань. </w:t>
      </w:r>
      <w:r w:rsidRPr="003E40A9">
        <w:rPr>
          <w:rStyle w:val="a3"/>
          <w:rFonts w:ascii="Times New Roman" w:hAnsi="Times New Roman" w:cs="Times New Roman"/>
          <w:color w:val="000000"/>
          <w:sz w:val="32"/>
          <w:szCs w:val="32"/>
        </w:rPr>
        <w:t>Улица Чекалина</w:t>
      </w:r>
      <w:r w:rsidRPr="003E40A9">
        <w:rPr>
          <w:rFonts w:ascii="Times New Roman" w:hAnsi="Times New Roman" w:cs="Times New Roman"/>
          <w:sz w:val="32"/>
          <w:szCs w:val="32"/>
        </w:rPr>
        <w:t> — главная улица села Анненково Кузнецкого района Пензенской области.</w:t>
      </w:r>
    </w:p>
    <w:p w:rsidR="002F6E0A" w:rsidRDefault="002F6E0A" w:rsidP="002F6E0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505200" cy="5377295"/>
            <wp:effectExtent l="19050" t="0" r="0" b="0"/>
            <wp:docPr id="21" name="Рисунок 5" descr="C:\Users\cnv.PORPSQL\Desktop\Картография\Новая папка\чекал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nv.PORPSQL\Desktop\Картография\Новая папка\чекалин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537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E0A" w:rsidRDefault="002F6E0A" w:rsidP="002F6E0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774122" w:rsidRDefault="00774122" w:rsidP="00774122">
      <w:pPr>
        <w:shd w:val="clear" w:color="auto" w:fill="FFFFFF"/>
        <w:spacing w:before="100" w:beforeAutospacing="1" w:after="24"/>
        <w:jc w:val="both"/>
        <w:rPr>
          <w:rFonts w:ascii="Times New Roman" w:hAnsi="Times New Roman" w:cs="Times New Roman"/>
          <w:b/>
          <w:color w:val="202122"/>
          <w:sz w:val="32"/>
          <w:szCs w:val="32"/>
          <w:shd w:val="clear" w:color="auto" w:fill="FFFFFF"/>
        </w:rPr>
      </w:pPr>
    </w:p>
    <w:p w:rsidR="00774122" w:rsidRPr="00774122" w:rsidRDefault="00774122" w:rsidP="00774122">
      <w:pPr>
        <w:shd w:val="clear" w:color="auto" w:fill="FFFFFF"/>
        <w:spacing w:before="100" w:beforeAutospacing="1" w:after="24"/>
        <w:jc w:val="center"/>
        <w:rPr>
          <w:rFonts w:ascii="Times New Roman" w:hAnsi="Times New Roman" w:cs="Times New Roman"/>
          <w:b/>
          <w:color w:val="202122"/>
          <w:sz w:val="32"/>
          <w:szCs w:val="32"/>
          <w:shd w:val="clear" w:color="auto" w:fill="FFFFFF"/>
        </w:rPr>
      </w:pPr>
      <w:r w:rsidRPr="00774122">
        <w:rPr>
          <w:rFonts w:ascii="Times New Roman" w:hAnsi="Times New Roman" w:cs="Times New Roman"/>
          <w:b/>
          <w:color w:val="202122"/>
          <w:sz w:val="32"/>
          <w:szCs w:val="32"/>
          <w:shd w:val="clear" w:color="auto" w:fill="FFFFFF"/>
        </w:rPr>
        <w:t>Космическая картографическая съёмка Земли</w:t>
      </w:r>
    </w:p>
    <w:p w:rsidR="00774122" w:rsidRDefault="00774122" w:rsidP="00324234">
      <w:pPr>
        <w:shd w:val="clear" w:color="auto" w:fill="FFFFFF"/>
        <w:spacing w:before="100" w:beforeAutospacing="1" w:after="24"/>
        <w:ind w:firstLine="708"/>
        <w:jc w:val="both"/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</w:rPr>
      </w:pPr>
      <w:r w:rsidRPr="00774122"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</w:rPr>
        <w:t>С 1930 г</w:t>
      </w:r>
      <w:r w:rsidR="00324234"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</w:rPr>
        <w:t>ода</w:t>
      </w:r>
      <w:r w:rsidRPr="00774122"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</w:rPr>
        <w:t xml:space="preserve"> для создания карт стали применять аэросъемку, а после запуска первых спутников появилась и космическая картографическая съёмка Земли. Ближе к концу </w:t>
      </w:r>
      <w:r w:rsidRPr="00774122"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  <w:lang w:val="en-US"/>
        </w:rPr>
        <w:t>XX</w:t>
      </w:r>
      <w:r w:rsidRPr="00774122"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</w:rPr>
        <w:t xml:space="preserve"> века картография превратилась в одну из фундаментальных наук о нашей планете, а для создания карт стали применять сложные цифровые и телекоммуникационные технологии. В настоящий момент цифровые карты во всём мире преобладают над печатными картами. </w:t>
      </w:r>
    </w:p>
    <w:p w:rsidR="00774122" w:rsidRDefault="00774122" w:rsidP="00774122">
      <w:pPr>
        <w:shd w:val="clear" w:color="auto" w:fill="FFFFFF"/>
        <w:spacing w:before="100" w:beforeAutospacing="1" w:after="24"/>
        <w:jc w:val="both"/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</w:rPr>
      </w:pPr>
    </w:p>
    <w:p w:rsidR="00774122" w:rsidRDefault="00774122" w:rsidP="00774122">
      <w:pPr>
        <w:shd w:val="clear" w:color="auto" w:fill="FFFFFF"/>
        <w:spacing w:before="100" w:beforeAutospacing="1" w:after="24"/>
        <w:jc w:val="both"/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</w:rPr>
      </w:pPr>
    </w:p>
    <w:p w:rsidR="00774122" w:rsidRDefault="00774122" w:rsidP="00774122">
      <w:pPr>
        <w:shd w:val="clear" w:color="auto" w:fill="FFFFFF"/>
        <w:spacing w:before="100" w:beforeAutospacing="1" w:after="24"/>
        <w:jc w:val="both"/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</w:rPr>
      </w:pPr>
    </w:p>
    <w:p w:rsidR="00774122" w:rsidRDefault="00774122" w:rsidP="00774122">
      <w:pPr>
        <w:shd w:val="clear" w:color="auto" w:fill="FFFFFF"/>
        <w:spacing w:before="100" w:beforeAutospacing="1" w:after="24"/>
        <w:jc w:val="both"/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887932" cy="3276600"/>
            <wp:effectExtent l="19050" t="0" r="7918" b="0"/>
            <wp:docPr id="23" name="Рисунок 6" descr="C:\Users\cnv.PORPSQL\Desktop\Картография\Новая папка\спутников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nv.PORPSQL\Desktop\Картография\Новая папка\спутниковая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637" cy="3277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122" w:rsidRDefault="00774122" w:rsidP="00774122">
      <w:pPr>
        <w:shd w:val="clear" w:color="auto" w:fill="FFFFFF"/>
        <w:spacing w:before="100" w:beforeAutospacing="1" w:after="24"/>
        <w:jc w:val="both"/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</w:rPr>
      </w:pPr>
    </w:p>
    <w:p w:rsidR="00774122" w:rsidRPr="00774122" w:rsidRDefault="00774122" w:rsidP="00774122">
      <w:pPr>
        <w:shd w:val="clear" w:color="auto" w:fill="FFFFFF"/>
        <w:spacing w:before="100" w:beforeAutospacing="1" w:after="24"/>
        <w:jc w:val="both"/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</w:rPr>
        <w:sectPr w:rsidR="00774122" w:rsidRPr="00774122" w:rsidSect="00FA0A26">
          <w:type w:val="continuous"/>
          <w:pgSz w:w="16838" w:h="11906" w:orient="landscape"/>
          <w:pgMar w:top="1702" w:right="1134" w:bottom="851" w:left="1134" w:header="708" w:footer="708" w:gutter="0"/>
          <w:cols w:num="2" w:space="708"/>
          <w:docGrid w:linePitch="360"/>
        </w:sectPr>
      </w:pPr>
    </w:p>
    <w:p w:rsidR="002F6E0A" w:rsidRPr="002F6E0A" w:rsidRDefault="002F6E0A" w:rsidP="002F6E0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F6E0A" w:rsidRDefault="002F6E0A" w:rsidP="002F6E0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F6E0A" w:rsidRDefault="002F6E0A" w:rsidP="002F6E0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4234" w:rsidRDefault="00774122" w:rsidP="00B553C1">
      <w:pPr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B553C1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Российская карта мира </w:t>
      </w:r>
      <w:hyperlink r:id="rId25" w:tooltip="1707" w:history="1">
        <w:r w:rsidRPr="00B553C1">
          <w:rPr>
            <w:rStyle w:val="a7"/>
            <w:rFonts w:ascii="Times New Roman" w:hAnsi="Times New Roman" w:cs="Times New Roman"/>
            <w:b/>
            <w:color w:val="auto"/>
            <w:sz w:val="32"/>
            <w:szCs w:val="32"/>
            <w:u w:val="none"/>
            <w:shd w:val="clear" w:color="auto" w:fill="FFFFFF"/>
          </w:rPr>
          <w:t>1707 года</w:t>
        </w:r>
      </w:hyperlink>
      <w:r w:rsidRPr="00B553C1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 типографии В. О. </w:t>
      </w:r>
      <w:proofErr w:type="spellStart"/>
      <w:r w:rsidR="00B553C1" w:rsidRPr="00B553C1">
        <w:rPr>
          <w:rFonts w:ascii="Times New Roman" w:hAnsi="Times New Roman" w:cs="Times New Roman"/>
          <w:b/>
          <w:color w:val="202122"/>
          <w:sz w:val="32"/>
          <w:szCs w:val="32"/>
          <w:shd w:val="clear" w:color="auto" w:fill="FFFFFF"/>
        </w:rPr>
        <w:t>Киприянова</w:t>
      </w:r>
      <w:proofErr w:type="spellEnd"/>
      <w:r w:rsidR="00B553C1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</w:p>
    <w:p w:rsidR="00B553C1" w:rsidRDefault="00B553C1" w:rsidP="00B553C1">
      <w:pPr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8602065" cy="5546785"/>
            <wp:effectExtent l="19050" t="0" r="8535" b="0"/>
            <wp:docPr id="27" name="Рисунок 7" descr="C:\Users\cnv.PORPSQL\Desktop\Картография\Новая папка\1024px-Peter_karta1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nv.PORPSQL\Desktop\Картография\Новая папка\1024px-Peter_karta170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1034" cy="5559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3C1" w:rsidRDefault="00B553C1" w:rsidP="00B553C1">
      <w:pPr>
        <w:jc w:val="both"/>
        <w:rPr>
          <w:rStyle w:val="a3"/>
          <w:rFonts w:ascii="Times New Roman" w:hAnsi="Times New Roman" w:cs="Times New Roman"/>
          <w:color w:val="444444"/>
          <w:sz w:val="32"/>
          <w:szCs w:val="32"/>
          <w:shd w:val="clear" w:color="auto" w:fill="FFFFFF"/>
        </w:rPr>
        <w:sectPr w:rsidR="00B553C1" w:rsidSect="00B553C1">
          <w:type w:val="continuous"/>
          <w:pgSz w:w="16838" w:h="11906" w:orient="landscape"/>
          <w:pgMar w:top="1276" w:right="1134" w:bottom="851" w:left="1134" w:header="708" w:footer="708" w:gutter="0"/>
          <w:cols w:space="708"/>
          <w:docGrid w:linePitch="360"/>
        </w:sectPr>
      </w:pPr>
    </w:p>
    <w:p w:rsidR="007E5881" w:rsidRDefault="007E5881" w:rsidP="00B553C1">
      <w:pPr>
        <w:jc w:val="both"/>
        <w:rPr>
          <w:rStyle w:val="a3"/>
          <w:rFonts w:ascii="Times New Roman" w:hAnsi="Times New Roman" w:cs="Times New Roman"/>
          <w:color w:val="444444"/>
          <w:sz w:val="32"/>
          <w:szCs w:val="32"/>
          <w:shd w:val="clear" w:color="auto" w:fill="FFFFFF"/>
        </w:rPr>
      </w:pPr>
    </w:p>
    <w:p w:rsidR="007E5881" w:rsidRDefault="00324234" w:rsidP="00324234">
      <w:pPr>
        <w:jc w:val="center"/>
        <w:rPr>
          <w:rStyle w:val="a3"/>
          <w:rFonts w:ascii="Times New Roman" w:hAnsi="Times New Roman" w:cs="Times New Roman"/>
          <w:color w:val="444444"/>
          <w:sz w:val="32"/>
          <w:szCs w:val="32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444444"/>
          <w:sz w:val="32"/>
          <w:szCs w:val="32"/>
          <w:shd w:val="clear" w:color="auto" w:fill="FFFFFF"/>
        </w:rPr>
        <w:lastRenderedPageBreak/>
        <w:t>К</w:t>
      </w:r>
      <w:r w:rsidRPr="00B553C1">
        <w:rPr>
          <w:rStyle w:val="a3"/>
          <w:rFonts w:ascii="Times New Roman" w:hAnsi="Times New Roman" w:cs="Times New Roman"/>
          <w:color w:val="444444"/>
          <w:sz w:val="32"/>
          <w:szCs w:val="32"/>
          <w:shd w:val="clear" w:color="auto" w:fill="FFFFFF"/>
        </w:rPr>
        <w:t>артографо-геодезическ</w:t>
      </w:r>
      <w:r>
        <w:rPr>
          <w:rStyle w:val="a3"/>
          <w:rFonts w:ascii="Times New Roman" w:hAnsi="Times New Roman" w:cs="Times New Roman"/>
          <w:color w:val="444444"/>
          <w:sz w:val="32"/>
          <w:szCs w:val="32"/>
          <w:shd w:val="clear" w:color="auto" w:fill="FFFFFF"/>
        </w:rPr>
        <w:t>ая</w:t>
      </w:r>
      <w:r w:rsidRPr="00B553C1">
        <w:rPr>
          <w:rStyle w:val="a3"/>
          <w:rFonts w:ascii="Times New Roman" w:hAnsi="Times New Roman" w:cs="Times New Roman"/>
          <w:color w:val="444444"/>
          <w:sz w:val="32"/>
          <w:szCs w:val="32"/>
          <w:shd w:val="clear" w:color="auto" w:fill="FFFFFF"/>
        </w:rPr>
        <w:t xml:space="preserve"> служб</w:t>
      </w:r>
      <w:r>
        <w:rPr>
          <w:rStyle w:val="a3"/>
          <w:rFonts w:ascii="Times New Roman" w:hAnsi="Times New Roman" w:cs="Times New Roman"/>
          <w:color w:val="444444"/>
          <w:sz w:val="32"/>
          <w:szCs w:val="32"/>
          <w:shd w:val="clear" w:color="auto" w:fill="FFFFFF"/>
        </w:rPr>
        <w:t>а</w:t>
      </w:r>
      <w:r w:rsidRPr="00B553C1">
        <w:rPr>
          <w:rStyle w:val="a3"/>
          <w:rFonts w:ascii="Times New Roman" w:hAnsi="Times New Roman" w:cs="Times New Roman"/>
          <w:color w:val="444444"/>
          <w:sz w:val="32"/>
          <w:szCs w:val="32"/>
          <w:shd w:val="clear" w:color="auto" w:fill="FFFFFF"/>
        </w:rPr>
        <w:t xml:space="preserve"> России</w:t>
      </w:r>
    </w:p>
    <w:p w:rsidR="00267EAD" w:rsidRDefault="00B553C1" w:rsidP="00267EAD">
      <w:pPr>
        <w:spacing w:after="0"/>
        <w:ind w:firstLine="709"/>
        <w:jc w:val="both"/>
        <w:rPr>
          <w:rStyle w:val="a3"/>
          <w:rFonts w:ascii="Times New Roman" w:hAnsi="Times New Roman" w:cs="Times New Roman"/>
          <w:b w:val="0"/>
          <w:color w:val="444444"/>
          <w:sz w:val="32"/>
          <w:szCs w:val="32"/>
          <w:shd w:val="clear" w:color="auto" w:fill="FFFFFF"/>
        </w:rPr>
      </w:pPr>
      <w:r w:rsidRPr="00324234">
        <w:rPr>
          <w:rStyle w:val="a3"/>
          <w:rFonts w:ascii="Times New Roman" w:hAnsi="Times New Roman" w:cs="Times New Roman"/>
          <w:b w:val="0"/>
          <w:color w:val="444444"/>
          <w:sz w:val="32"/>
          <w:szCs w:val="32"/>
          <w:shd w:val="clear" w:color="auto" w:fill="FFFFFF"/>
        </w:rPr>
        <w:lastRenderedPageBreak/>
        <w:t>Начало формирования Государственной картографо-геодезической службы России было положено 15 марта 1919 года с принятием Председателем Совета Народных Комиссаров В.И. Лениным Декрета «Об учреждении Высшего геодезического управления» (ВГУ).</w:t>
      </w:r>
    </w:p>
    <w:p w:rsidR="002F6E0A" w:rsidRPr="00B553C1" w:rsidRDefault="00B553C1" w:rsidP="00267EAD">
      <w:pPr>
        <w:spacing w:after="0"/>
        <w:ind w:firstLine="709"/>
        <w:jc w:val="both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B553C1">
        <w:rPr>
          <w:rFonts w:ascii="Times New Roman" w:hAnsi="Times New Roman" w:cs="Times New Roman"/>
          <w:color w:val="444444"/>
          <w:sz w:val="32"/>
          <w:szCs w:val="32"/>
          <w:shd w:val="clear" w:color="auto" w:fill="FFFFFF"/>
        </w:rPr>
        <w:t>Эта дата явилась точкой отсчета отрасли геодезии и картографии в новой истории России и, кстати, именно ее ежегодно отмечают в нашей стране. На ВГУ были возложены задачи по объединению и контролю всех геодезических и картографических работ, подготовка специалистов, совершенствование и изготовление приборов.</w:t>
      </w:r>
    </w:p>
    <w:p w:rsidR="002F6E0A" w:rsidRDefault="002F6E0A" w:rsidP="002F6E0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B553C1" w:rsidRDefault="00B553C1" w:rsidP="002F6E0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B553C1" w:rsidRDefault="00B553C1" w:rsidP="002F6E0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B553C1" w:rsidRPr="003E40A9" w:rsidRDefault="00B553C1" w:rsidP="002F6E0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73C04" w:rsidRDefault="00173C04" w:rsidP="002F6E0A">
      <w:pPr>
        <w:shd w:val="clear" w:color="auto" w:fill="FFFFFF"/>
        <w:spacing w:before="100" w:beforeAutospacing="1" w:after="24"/>
        <w:jc w:val="both"/>
        <w:rPr>
          <w:rFonts w:ascii="Arial" w:hAnsi="Arial" w:cs="Arial"/>
          <w:color w:val="202122"/>
          <w:sz w:val="60"/>
          <w:szCs w:val="60"/>
          <w:shd w:val="clear" w:color="auto" w:fill="FFFFFF"/>
        </w:rPr>
      </w:pPr>
    </w:p>
    <w:p w:rsidR="00173C04" w:rsidRDefault="00173C04" w:rsidP="00173C04">
      <w:pPr>
        <w:shd w:val="clear" w:color="auto" w:fill="FFFFFF"/>
        <w:spacing w:before="100" w:beforeAutospacing="1" w:after="24"/>
        <w:jc w:val="center"/>
        <w:rPr>
          <w:rFonts w:ascii="Times New Roman" w:hAnsi="Times New Roman" w:cs="Times New Roman"/>
          <w:sz w:val="32"/>
          <w:szCs w:val="32"/>
        </w:rPr>
      </w:pPr>
    </w:p>
    <w:p w:rsidR="00173C04" w:rsidRDefault="00B553C1" w:rsidP="00FA0A26">
      <w:pPr>
        <w:shd w:val="clear" w:color="auto" w:fill="FFFFFF"/>
        <w:spacing w:before="100" w:beforeAutospacing="1" w:after="2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591050" cy="2612926"/>
            <wp:effectExtent l="19050" t="0" r="0" b="0"/>
            <wp:docPr id="2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630" cy="2622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980" w:rsidRDefault="008B5980" w:rsidP="00FA0A26">
      <w:pPr>
        <w:shd w:val="clear" w:color="auto" w:fill="FFFFFF"/>
        <w:spacing w:before="100" w:beforeAutospacing="1" w:after="24"/>
        <w:jc w:val="both"/>
        <w:rPr>
          <w:rFonts w:ascii="Times New Roman" w:hAnsi="Times New Roman" w:cs="Times New Roman"/>
          <w:sz w:val="32"/>
          <w:szCs w:val="32"/>
        </w:rPr>
      </w:pPr>
    </w:p>
    <w:p w:rsidR="00DD5921" w:rsidRPr="00173C04" w:rsidRDefault="00DD5921" w:rsidP="00FA0A26">
      <w:pPr>
        <w:shd w:val="clear" w:color="auto" w:fill="FFFFFF"/>
        <w:spacing w:before="100" w:beforeAutospacing="1" w:after="24"/>
        <w:jc w:val="both"/>
        <w:rPr>
          <w:rFonts w:ascii="Times New Roman" w:hAnsi="Times New Roman" w:cs="Times New Roman"/>
          <w:sz w:val="32"/>
          <w:szCs w:val="32"/>
        </w:rPr>
      </w:pPr>
    </w:p>
    <w:sectPr w:rsidR="00DD5921" w:rsidRPr="00173C04" w:rsidSect="00B553C1">
      <w:type w:val="continuous"/>
      <w:pgSz w:w="16838" w:h="11906" w:orient="landscape"/>
      <w:pgMar w:top="1276" w:right="1134" w:bottom="851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alt="Почему на географических картах сверху расположен север?" style="width:3in;height:3in" o:bullet="t"/>
    </w:pict>
  </w:numPicBullet>
  <w:abstractNum w:abstractNumId="0">
    <w:nsid w:val="1E8622BF"/>
    <w:multiLevelType w:val="multilevel"/>
    <w:tmpl w:val="26667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950791"/>
    <w:multiLevelType w:val="hybridMultilevel"/>
    <w:tmpl w:val="1C10EA6A"/>
    <w:lvl w:ilvl="0" w:tplc="626416C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14A9C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FA2598"/>
    <w:multiLevelType w:val="hybridMultilevel"/>
    <w:tmpl w:val="FC26C816"/>
    <w:lvl w:ilvl="0" w:tplc="A7B65B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F043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BAE1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41A28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B8C6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1CAC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5AE2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3436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92FD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725F6993"/>
    <w:multiLevelType w:val="multilevel"/>
    <w:tmpl w:val="D7CC5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94A7E"/>
    <w:rsid w:val="00173C04"/>
    <w:rsid w:val="00267EAD"/>
    <w:rsid w:val="002F4F60"/>
    <w:rsid w:val="002F6E0A"/>
    <w:rsid w:val="00324234"/>
    <w:rsid w:val="004A0C48"/>
    <w:rsid w:val="00501BD8"/>
    <w:rsid w:val="00530760"/>
    <w:rsid w:val="006248CA"/>
    <w:rsid w:val="0062518B"/>
    <w:rsid w:val="006735D5"/>
    <w:rsid w:val="006C6E2A"/>
    <w:rsid w:val="00774122"/>
    <w:rsid w:val="007A765E"/>
    <w:rsid w:val="007E5881"/>
    <w:rsid w:val="008B5980"/>
    <w:rsid w:val="00925C71"/>
    <w:rsid w:val="00934BBE"/>
    <w:rsid w:val="00961400"/>
    <w:rsid w:val="00AA22CB"/>
    <w:rsid w:val="00B530F3"/>
    <w:rsid w:val="00B553C1"/>
    <w:rsid w:val="00C90A6A"/>
    <w:rsid w:val="00CA622A"/>
    <w:rsid w:val="00D22088"/>
    <w:rsid w:val="00D45538"/>
    <w:rsid w:val="00DD5921"/>
    <w:rsid w:val="00E5713F"/>
    <w:rsid w:val="00E94A7E"/>
    <w:rsid w:val="00F008BD"/>
    <w:rsid w:val="00F13445"/>
    <w:rsid w:val="00F4290F"/>
    <w:rsid w:val="00F758E6"/>
    <w:rsid w:val="00F80405"/>
    <w:rsid w:val="00FA0A26"/>
    <w:rsid w:val="00FD7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BBE"/>
  </w:style>
  <w:style w:type="paragraph" w:styleId="1">
    <w:name w:val="heading 1"/>
    <w:basedOn w:val="a"/>
    <w:next w:val="a"/>
    <w:link w:val="10"/>
    <w:uiPriority w:val="9"/>
    <w:qFormat/>
    <w:rsid w:val="00FA0A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455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E94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94A7E"/>
    <w:rPr>
      <w:b/>
      <w:bCs/>
    </w:rPr>
  </w:style>
  <w:style w:type="paragraph" w:customStyle="1" w:styleId="content">
    <w:name w:val="content"/>
    <w:basedOn w:val="a"/>
    <w:rsid w:val="00E94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94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4A7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C90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C90A6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D4553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0A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FA0A26"/>
    <w:pPr>
      <w:ind w:left="720"/>
      <w:contextualSpacing/>
    </w:pPr>
  </w:style>
  <w:style w:type="character" w:customStyle="1" w:styleId="wikidata-snak">
    <w:name w:val="wikidata-snak"/>
    <w:basedOn w:val="a0"/>
    <w:rsid w:val="00F13445"/>
  </w:style>
  <w:style w:type="character" w:customStyle="1" w:styleId="nowrap">
    <w:name w:val="nowrap"/>
    <w:basedOn w:val="a0"/>
    <w:rsid w:val="00F134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4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18" Type="http://schemas.openxmlformats.org/officeDocument/2006/relationships/hyperlink" Target="https://ru.wikipedia.org/wiki/%D0%A0%D0%BE%D1%81%D1%81%D0%B8%D0%B9%D1%81%D0%BA%D0%B0%D1%8F_%D0%B8%D0%BC%D0%BF%D0%B5%D1%80%D0%B8%D1%8F" TargetMode="External"/><Relationship Id="rId26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image" Target="media/image2.jpeg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hyperlink" Target="https://ru.wikipedia.org/wiki/1707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0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metalloiskateli-info.ru/gubernii-i-oblasti-rossijskoj-imperii/nizhegorodskaya-guberniya/" TargetMode="External"/><Relationship Id="rId24" Type="http://schemas.openxmlformats.org/officeDocument/2006/relationships/image" Target="media/image14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3.jpeg"/><Relationship Id="rId28" Type="http://schemas.openxmlformats.org/officeDocument/2006/relationships/fontTable" Target="fontTable.xml"/><Relationship Id="rId10" Type="http://schemas.openxmlformats.org/officeDocument/2006/relationships/hyperlink" Target="http://metalloiskateli-info.ru/gubernii-i-oblasti-rossijskoj-imperii/saratovskaya-guberniya/" TargetMode="External"/><Relationship Id="rId19" Type="http://schemas.openxmlformats.org/officeDocument/2006/relationships/hyperlink" Target="https://ru.wikipedia.org/wiki/XVIII_%D0%B2%D0%B5%D0%B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etalloiskateli-info.ru/gubernii-i-oblasti-rossijskoj-imperii/tambovskaya-guberniya/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2.jpeg"/><Relationship Id="rId27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8333D4-B657-43BC-A56E-E6EBE88C5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15</Pages>
  <Words>1385</Words>
  <Characters>7895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cnv</dc:creator>
  <cp:lastModifiedBy>mvy</cp:lastModifiedBy>
  <cp:revision>12</cp:revision>
  <dcterms:created xsi:type="dcterms:W3CDTF">2023-03-20T04:48:00Z</dcterms:created>
  <dcterms:modified xsi:type="dcterms:W3CDTF">2023-03-22T12:20:00Z</dcterms:modified>
</cp:coreProperties>
</file>