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ИЗБИРАТЕЛЬНАЯ КОМИССИЯ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76" w:lineRule="auto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76" w:lineRule="auto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auto" w:sz="6" w:space="0"/>
            </w:tcBorders>
            <w:tcW w:w="2905" w:type="dxa"/>
            <w:textDirection w:val="lrTb"/>
            <w:noWrap w:val="false"/>
          </w:tcPr>
          <w:p>
            <w:pPr>
              <w:jc w:val="center"/>
              <w:tabs>
                <w:tab w:val="left" w:pos="2835" w:leader="none"/>
                <w:tab w:val="left" w:pos="6237" w:leader="none"/>
              </w:tabs>
              <w:rPr>
                <w:sz w:val="28"/>
              </w:rPr>
            </w:pPr>
            <w:r>
              <w:rPr>
                <w:sz w:val="28"/>
              </w:rPr>
              <w:t xml:space="preserve">24.07.2026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W w:w="3261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</w:pPr>
            <w:r/>
            <w:r/>
          </w:p>
        </w:tc>
        <w:tc>
          <w:tcPr>
            <w:tcW w:w="384" w:type="dxa"/>
            <w:textDirection w:val="lrTb"/>
            <w:noWrap w:val="false"/>
          </w:tcPr>
          <w:p>
            <w:pPr>
              <w:tabs>
                <w:tab w:val="left" w:pos="2835" w:leader="none"/>
                <w:tab w:val="left" w:pos="623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bottom w:val="single" w:color="auto" w:sz="6" w:space="0"/>
            </w:tcBorders>
            <w:tcW w:w="2309" w:type="dxa"/>
            <w:textDirection w:val="lrTb"/>
            <w:noWrap w:val="false"/>
          </w:tcPr>
          <w:p>
            <w:r>
              <w:t xml:space="preserve">20/50</w:t>
            </w:r>
            <w:r/>
          </w:p>
        </w:tc>
      </w:tr>
    </w:tbl>
    <w:p>
      <w:pPr>
        <w:jc w:val="center"/>
        <w:spacing w:line="276" w:lineRule="auto"/>
      </w:pPr>
      <w:r/>
      <w:r/>
    </w:p>
    <w:p>
      <w:pPr>
        <w:jc w:val="center"/>
        <w:spacing w:line="276" w:lineRule="auto"/>
      </w:pPr>
      <w:r>
        <w:t xml:space="preserve">с. Малая Сердоба</w:t>
      </w:r>
      <w:r/>
    </w:p>
    <w:p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rFonts w:ascii="Liberation Sans" w:hAnsi="Liberation Sans" w:cs="Liberation Sans"/>
          <w:b/>
          <w:bCs/>
          <w:sz w:val="28"/>
          <w:szCs w:val="28"/>
        </w:rPr>
      </w:pPr>
      <w:r>
        <w:rPr>
          <w:rFonts w:ascii="Liberation Sans" w:hAnsi="Liberation Sans" w:eastAsia="Liberation Sans" w:cs="Liberation Sans"/>
          <w:b/>
          <w:sz w:val="28"/>
          <w:szCs w:val="28"/>
        </w:rPr>
        <w:t xml:space="preserve">О предложении кандидатур для зачисления в </w:t>
      </w:r>
      <w:r>
        <w:rPr>
          <w:rFonts w:ascii="Liberation Sans" w:hAnsi="Liberation Sans" w:eastAsia="Liberation Sans" w:cs="Liberation Sans"/>
          <w:b/>
          <w:bCs/>
          <w:sz w:val="28"/>
          <w:szCs w:val="28"/>
        </w:rPr>
        <w:t xml:space="preserve">резерв составов </w:t>
      </w:r>
      <w:r>
        <w:rPr>
          <w:rFonts w:ascii="Liberation Sans" w:hAnsi="Liberation Sans" w:cs="Liberation Sans"/>
          <w:b/>
          <w:bCs/>
          <w:sz w:val="28"/>
          <w:szCs w:val="28"/>
        </w:rPr>
      </w:r>
      <w:r>
        <w:rPr>
          <w:rFonts w:ascii="Liberation Sans" w:hAnsi="Liberation Sans" w:cs="Liberation Sans"/>
          <w:b/>
          <w:bCs/>
          <w:sz w:val="28"/>
          <w:szCs w:val="28"/>
        </w:rPr>
      </w:r>
    </w:p>
    <w:p>
      <w:pPr>
        <w:jc w:val="center"/>
        <w:rPr>
          <w:rFonts w:ascii="Liberation Sans" w:hAnsi="Liberation Sans" w:eastAsia="Liberation Sans" w:cs="Liberation Sans"/>
          <w:b/>
          <w:bCs/>
          <w:sz w:val="28"/>
          <w:szCs w:val="28"/>
        </w:rPr>
      </w:pPr>
      <w:r>
        <w:rPr>
          <w:rFonts w:ascii="Liberation Sans" w:hAnsi="Liberation Sans" w:eastAsia="Liberation Sans" w:cs="Liberation Sans"/>
          <w:b/>
          <w:bCs/>
          <w:sz w:val="28"/>
          <w:szCs w:val="28"/>
        </w:rPr>
        <w:t xml:space="preserve">участковых комиссий</w:t>
      </w:r>
      <w:r>
        <w:rPr>
          <w:rFonts w:ascii="Liberation Sans" w:hAnsi="Liberation Sans" w:eastAsia="Liberation Sans" w:cs="Liberation Sans"/>
          <w:b/>
          <w:sz w:val="28"/>
          <w:szCs w:val="28"/>
        </w:rPr>
        <w:t xml:space="preserve"> Малосердобинского района </w:t>
      </w:r>
      <w:r>
        <w:rPr>
          <w:rFonts w:ascii="Liberation Sans" w:hAnsi="Liberation Sans" w:eastAsia="Liberation Sans" w:cs="Liberation Sans"/>
          <w:b/>
          <w:sz w:val="28"/>
          <w:szCs w:val="28"/>
        </w:rPr>
      </w:r>
      <w:r>
        <w:rPr>
          <w:rFonts w:ascii="Liberation Sans" w:hAnsi="Liberation Sans" w:cs="Liberation Sans"/>
          <w:b/>
          <w:bCs/>
          <w:sz w:val="28"/>
          <w:szCs w:val="28"/>
        </w:rPr>
      </w:r>
    </w:p>
    <w:p>
      <w:pPr>
        <w:jc w:val="center"/>
        <w:rPr>
          <w:rFonts w:ascii="Liberation Sans" w:hAnsi="Liberation Sans" w:cs="Liberation Sans"/>
          <w:b/>
          <w:bCs/>
          <w:sz w:val="28"/>
          <w:szCs w:val="28"/>
        </w:rPr>
      </w:pPr>
      <w:r>
        <w:rPr>
          <w:rFonts w:ascii="Liberation Sans" w:hAnsi="Liberation Sans" w:eastAsia="Liberation Sans" w:cs="Liberation Sans"/>
          <w:b/>
          <w:sz w:val="28"/>
          <w:szCs w:val="28"/>
        </w:rPr>
        <w:t xml:space="preserve">Пензенской области</w:t>
      </w:r>
      <w:r>
        <w:rPr>
          <w:rFonts w:ascii="Liberation Sans" w:hAnsi="Liberation Sans" w:cs="Liberation Sans"/>
          <w:b/>
          <w:bCs/>
          <w:sz w:val="28"/>
          <w:szCs w:val="28"/>
        </w:rPr>
      </w:r>
      <w:r/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851"/>
        <w:jc w:val="both"/>
        <w:spacing w:line="360" w:lineRule="auto"/>
        <w:rPr>
          <w:rFonts w:ascii="Liberation Sans" w:hAnsi="Liberation Sans" w:cs="Liberation Sans"/>
          <w:sz w:val="28"/>
          <w:szCs w:val="28"/>
        </w:rPr>
      </w:pPr>
      <w:r>
        <w:rPr>
          <w:rFonts w:ascii="Liberation Sans" w:hAnsi="Liberation Sans" w:eastAsia="Liberation Sans" w:cs="Liberation Sans"/>
          <w:sz w:val="28"/>
          <w:szCs w:val="28"/>
        </w:rPr>
        <w:t xml:space="preserve">В</w:t>
      </w:r>
      <w:r>
        <w:rPr>
          <w:rFonts w:ascii="Liberation Sans" w:hAnsi="Liberation Sans" w:eastAsia="Liberation Sans" w:cs="Liberation Sans"/>
          <w:sz w:val="28"/>
          <w:szCs w:val="28"/>
        </w:rPr>
        <w:t xml:space="preserve">о исполнение постановления Избирательной комиссии Пензенской области от 30.06.2026 года № 106/765-7 «О проведении мероприятий по дополнительному зачислению в резерв составов участковых комиссий»,</w:t>
      </w:r>
      <w:r>
        <w:rPr>
          <w:rFonts w:ascii="Liberation Sans" w:hAnsi="Liberation Sans" w:cs="Liberation Sans"/>
          <w:sz w:val="28"/>
          <w:szCs w:val="28"/>
        </w:rPr>
      </w:r>
      <w:r>
        <w:rPr>
          <w:rFonts w:ascii="Liberation Sans" w:hAnsi="Liberation Sans" w:cs="Liberation Sans"/>
          <w:sz w:val="28"/>
          <w:szCs w:val="28"/>
        </w:rPr>
      </w:r>
    </w:p>
    <w:p>
      <w:pPr>
        <w:pStyle w:val="883"/>
        <w:jc w:val="both"/>
        <w:spacing w:line="360" w:lineRule="auto"/>
        <w:rPr>
          <w:rFonts w:ascii="Liberation Sans" w:hAnsi="Liberation Sans" w:cs="Liberation Sans"/>
          <w:b/>
          <w:sz w:val="28"/>
          <w:szCs w:val="28"/>
        </w:rPr>
      </w:pPr>
      <w:r>
        <w:rPr>
          <w:rFonts w:ascii="Liberation Sans" w:hAnsi="Liberation Sans" w:eastAsia="Liberation Sans" w:cs="Liberation Sans"/>
          <w:sz w:val="28"/>
          <w:szCs w:val="28"/>
        </w:rPr>
        <w:t xml:space="preserve">т</w:t>
      </w:r>
      <w:r>
        <w:rPr>
          <w:rFonts w:ascii="Liberation Sans" w:hAnsi="Liberation Sans" w:eastAsia="Liberation Sans" w:cs="Liberation Sans"/>
          <w:sz w:val="28"/>
          <w:szCs w:val="28"/>
        </w:rPr>
        <w:t xml:space="preserve">ерриториальная избирательная комиссия Малосердобинского района </w:t>
      </w:r>
      <w:r>
        <w:rPr>
          <w:rFonts w:ascii="Liberation Sans" w:hAnsi="Liberation Sans" w:eastAsia="Liberation Sans" w:cs="Liberation Sans"/>
          <w:b/>
          <w:sz w:val="28"/>
          <w:szCs w:val="28"/>
        </w:rPr>
        <w:t xml:space="preserve">постановляет:</w:t>
      </w:r>
      <w:r>
        <w:rPr>
          <w:rFonts w:ascii="Liberation Sans" w:hAnsi="Liberation Sans" w:cs="Liberation Sans"/>
          <w:b/>
          <w:sz w:val="28"/>
          <w:szCs w:val="28"/>
        </w:rPr>
      </w:r>
      <w:r>
        <w:rPr>
          <w:rFonts w:ascii="Liberation Sans" w:hAnsi="Liberation Sans" w:cs="Liberation Sans"/>
          <w:b/>
          <w:sz w:val="28"/>
          <w:szCs w:val="28"/>
        </w:rPr>
      </w:r>
    </w:p>
    <w:p>
      <w:pPr>
        <w:ind w:firstLine="851"/>
        <w:spacing w:line="360" w:lineRule="auto"/>
        <w:rPr>
          <w:rFonts w:ascii="Liberation Sans" w:hAnsi="Liberation Sans" w:cs="Liberation Sans"/>
          <w:bCs/>
          <w:sz w:val="28"/>
          <w:szCs w:val="28"/>
        </w:rPr>
      </w:pPr>
      <w:r>
        <w:rPr>
          <w:rFonts w:ascii="Liberation Sans" w:hAnsi="Liberation Sans" w:eastAsia="Liberation Sans" w:cs="Liberation Sans"/>
          <w:sz w:val="28"/>
          <w:szCs w:val="28"/>
        </w:rPr>
        <w:t xml:space="preserve">1. Предложить следующие кандидатуры для зачисления в </w:t>
      </w:r>
      <w:r>
        <w:rPr>
          <w:rFonts w:ascii="Liberation Sans" w:hAnsi="Liberation Sans" w:eastAsia="Liberation Sans" w:cs="Liberation Sans"/>
          <w:bCs/>
          <w:sz w:val="28"/>
          <w:szCs w:val="28"/>
        </w:rPr>
        <w:t xml:space="preserve">резерв сост</w:t>
      </w:r>
      <w:r>
        <w:rPr>
          <w:rFonts w:ascii="Liberation Sans" w:hAnsi="Liberation Sans" w:eastAsia="Liberation Sans" w:cs="Liberation Sans"/>
          <w:bCs/>
          <w:sz w:val="28"/>
          <w:szCs w:val="28"/>
        </w:rPr>
        <w:t xml:space="preserve">а</w:t>
      </w:r>
      <w:r>
        <w:rPr>
          <w:rFonts w:ascii="Liberation Sans" w:hAnsi="Liberation Sans" w:eastAsia="Liberation Sans" w:cs="Liberation Sans"/>
          <w:bCs/>
          <w:sz w:val="28"/>
          <w:szCs w:val="28"/>
        </w:rPr>
        <w:t xml:space="preserve">вов участковых комиссий территориальной избирательной комиссии Малосе</w:t>
      </w:r>
      <w:r>
        <w:rPr>
          <w:rFonts w:ascii="Liberation Sans" w:hAnsi="Liberation Sans" w:eastAsia="Liberation Sans" w:cs="Liberation Sans"/>
          <w:bCs/>
          <w:sz w:val="28"/>
          <w:szCs w:val="28"/>
        </w:rPr>
        <w:t xml:space="preserve">р</w:t>
      </w:r>
      <w:r>
        <w:rPr>
          <w:rFonts w:ascii="Liberation Sans" w:hAnsi="Liberation Sans" w:eastAsia="Liberation Sans" w:cs="Liberation Sans"/>
          <w:bCs/>
          <w:sz w:val="28"/>
          <w:szCs w:val="28"/>
        </w:rPr>
        <w:t xml:space="preserve">добинского района (список прилагается).</w:t>
      </w:r>
      <w:r>
        <w:rPr>
          <w:rFonts w:ascii="Liberation Sans" w:hAnsi="Liberation Sans" w:cs="Liberation Sans"/>
          <w:bCs/>
          <w:sz w:val="28"/>
          <w:szCs w:val="28"/>
        </w:rPr>
      </w:r>
      <w:r>
        <w:rPr>
          <w:rFonts w:ascii="Liberation Sans" w:hAnsi="Liberation Sans" w:cs="Liberation Sans"/>
          <w:bCs/>
          <w:sz w:val="28"/>
          <w:szCs w:val="28"/>
        </w:rPr>
      </w:r>
    </w:p>
    <w:p>
      <w:pPr>
        <w:ind w:firstLine="851"/>
        <w:spacing w:line="360" w:lineRule="auto"/>
        <w:rPr>
          <w:rFonts w:ascii="Liberation Sans" w:hAnsi="Liberation Sans" w:cs="Liberation Sans"/>
          <w:bCs/>
          <w:sz w:val="28"/>
          <w:szCs w:val="28"/>
        </w:rPr>
      </w:pPr>
      <w:r>
        <w:rPr>
          <w:rFonts w:ascii="Liberation Sans" w:hAnsi="Liberation Sans" w:eastAsia="Liberation Sans" w:cs="Liberation Sans"/>
          <w:sz w:val="28"/>
          <w:szCs w:val="28"/>
        </w:rPr>
        <w:t xml:space="preserve">2. Направить настоящее постановление в Избирательную комиссию Пе</w:t>
      </w:r>
      <w:r>
        <w:rPr>
          <w:rFonts w:ascii="Liberation Sans" w:hAnsi="Liberation Sans" w:eastAsia="Liberation Sans" w:cs="Liberation Sans"/>
          <w:sz w:val="28"/>
          <w:szCs w:val="28"/>
        </w:rPr>
        <w:t xml:space="preserve">н</w:t>
      </w:r>
      <w:r>
        <w:rPr>
          <w:rFonts w:ascii="Liberation Sans" w:hAnsi="Liberation Sans" w:eastAsia="Liberation Sans" w:cs="Liberation Sans"/>
          <w:sz w:val="28"/>
          <w:szCs w:val="28"/>
        </w:rPr>
        <w:t xml:space="preserve">зенской области</w:t>
      </w:r>
      <w:r>
        <w:rPr>
          <w:rFonts w:ascii="Liberation Sans" w:hAnsi="Liberation Sans" w:eastAsia="Liberation Sans" w:cs="Liberation Sans"/>
          <w:bCs/>
          <w:sz w:val="28"/>
          <w:szCs w:val="28"/>
        </w:rPr>
        <w:t xml:space="preserve">.</w:t>
      </w:r>
      <w:r>
        <w:rPr>
          <w:rFonts w:ascii="Liberation Sans" w:hAnsi="Liberation Sans" w:cs="Liberation Sans"/>
          <w:bCs/>
          <w:sz w:val="28"/>
          <w:szCs w:val="28"/>
        </w:rPr>
      </w:r>
      <w:r>
        <w:rPr>
          <w:rFonts w:ascii="Liberation Sans" w:hAnsi="Liberation Sans" w:cs="Liberation Sans"/>
          <w:bCs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98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8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98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898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77"/>
        <w:jc w:val="right"/>
        <w:spacing w:line="276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7"/>
        <w:jc w:val="right"/>
        <w:spacing w:line="276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4536"/>
        <w:jc w:val="center"/>
        <w:tabs>
          <w:tab w:val="left" w:pos="5954" w:leader="none"/>
          <w:tab w:val="left" w:pos="6379" w:leader="none"/>
        </w:tabs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Приложение</w:t>
      </w: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к постановлению</w:t>
      </w:r>
      <w:r>
        <w:rPr>
          <w:rFonts w:ascii="Times New Roman CYR" w:hAnsi="Times New Roman CYR"/>
          <w:szCs w:val="28"/>
        </w:rPr>
      </w:r>
      <w:r>
        <w:rPr>
          <w:rFonts w:ascii="Times New Roman CYR" w:hAnsi="Times New Roman CYR"/>
          <w:szCs w:val="28"/>
        </w:rPr>
      </w:r>
    </w:p>
    <w:p>
      <w:pPr>
        <w:ind w:left="4536"/>
        <w:jc w:val="center"/>
        <w:tabs>
          <w:tab w:val="left" w:pos="5954" w:leader="none"/>
        </w:tabs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территориальной избирательной комиссии </w:t>
      </w:r>
      <w:r>
        <w:rPr>
          <w:rFonts w:ascii="Times New Roman CYR" w:hAnsi="Times New Roman CYR"/>
          <w:szCs w:val="28"/>
        </w:rPr>
        <w:br/>
      </w:r>
      <w:r>
        <w:rPr>
          <w:rFonts w:ascii="Times New Roman CYR" w:hAnsi="Times New Roman CYR"/>
          <w:szCs w:val="28"/>
        </w:rPr>
        <w:t xml:space="preserve">Малосердобинского района</w:t>
      </w: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</w:r>
      <w:r>
        <w:rPr>
          <w:rFonts w:ascii="Times New Roman CYR" w:hAnsi="Times New Roman CYR"/>
          <w:szCs w:val="28"/>
        </w:rPr>
      </w:r>
    </w:p>
    <w:p>
      <w:pPr>
        <w:ind w:left="4536"/>
        <w:jc w:val="center"/>
        <w:tabs>
          <w:tab w:val="left" w:pos="5954" w:leader="none"/>
        </w:tabs>
        <w:rPr>
          <w:rFonts w:ascii="Times New Roman CYR" w:hAnsi="Times New Roman CYR"/>
          <w:color w:val="ff0000"/>
          <w:szCs w:val="28"/>
          <w:u w:val="single"/>
        </w:rPr>
      </w:pPr>
      <w:r>
        <w:rPr>
          <w:rFonts w:ascii="Times New Roman CYR" w:hAnsi="Times New Roman CYR"/>
          <w:szCs w:val="28"/>
        </w:rPr>
        <w:t xml:space="preserve">от </w:t>
      </w:r>
      <w:r>
        <w:rPr>
          <w:rFonts w:ascii="Times New Roman CYR" w:hAnsi="Times New Roman CYR"/>
          <w:szCs w:val="28"/>
        </w:rPr>
        <w:t xml:space="preserve">24.07.2026</w:t>
      </w:r>
      <w:r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года № </w:t>
      </w:r>
      <w:r>
        <w:rPr>
          <w:rFonts w:ascii="Times New Roman CYR" w:hAnsi="Times New Roman CYR"/>
          <w:color w:val="000000" w:themeColor="text1"/>
          <w:szCs w:val="28"/>
          <w:u w:val="single"/>
        </w:rPr>
        <w:t xml:space="preserve">20/50</w:t>
      </w:r>
      <w:r>
        <w:rPr>
          <w:rFonts w:ascii="Times New Roman CYR" w:hAnsi="Times New Roman CYR"/>
          <w:color w:val="ff0000"/>
          <w:szCs w:val="28"/>
          <w:u w:val="single"/>
        </w:rPr>
      </w:r>
      <w:r>
        <w:rPr>
          <w:rFonts w:ascii="Times New Roman CYR" w:hAnsi="Times New Roman CYR"/>
          <w:color w:val="ff0000"/>
          <w:szCs w:val="28"/>
          <w:u w:val="single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rFonts w:ascii="Liberation Sans" w:hAnsi="Liberation Sans" w:eastAsia="Liberation Sans" w:cs="Liberation Sans"/>
          <w:b/>
          <w:bCs/>
          <w:sz w:val="28"/>
          <w:szCs w:val="28"/>
        </w:rPr>
      </w:pPr>
      <w:r>
        <w:rPr>
          <w:rFonts w:ascii="Liberation Sans" w:hAnsi="Liberation Sans" w:eastAsia="Liberation Sans" w:cs="Liberation Sans"/>
          <w:b/>
          <w:sz w:val="28"/>
          <w:szCs w:val="28"/>
        </w:rPr>
        <w:t xml:space="preserve">Список кандидатур, предложенных для зачисления в </w:t>
      </w:r>
      <w:r>
        <w:rPr>
          <w:rFonts w:ascii="Liberation Sans" w:hAnsi="Liberation Sans" w:eastAsia="Liberation Sans" w:cs="Liberation Sans"/>
          <w:b/>
          <w:bCs/>
          <w:sz w:val="28"/>
          <w:szCs w:val="28"/>
        </w:rPr>
        <w:t xml:space="preserve">резерв </w:t>
      </w:r>
      <w:r>
        <w:rPr>
          <w:rFonts w:ascii="Liberation Sans" w:hAnsi="Liberation Sans" w:eastAsia="Liberation Sans" w:cs="Liberation Sans"/>
          <w:b/>
          <w:bCs/>
          <w:sz w:val="28"/>
          <w:szCs w:val="28"/>
        </w:rPr>
      </w:r>
      <w:r>
        <w:rPr>
          <w:rFonts w:ascii="Liberation Sans" w:hAnsi="Liberation Sans" w:eastAsia="Liberation Sans" w:cs="Liberation Sans"/>
          <w:b/>
          <w:bCs/>
          <w:sz w:val="28"/>
          <w:szCs w:val="28"/>
        </w:rPr>
      </w:r>
    </w:p>
    <w:p>
      <w:pPr>
        <w:jc w:val="center"/>
        <w:rPr>
          <w:rFonts w:ascii="Liberation Sans" w:hAnsi="Liberation Sans" w:eastAsia="Liberation Sans" w:cs="Liberation Sans"/>
          <w:b/>
          <w:bCs/>
          <w:sz w:val="28"/>
          <w:szCs w:val="28"/>
        </w:rPr>
      </w:pPr>
      <w:r>
        <w:rPr>
          <w:rFonts w:ascii="Liberation Sans" w:hAnsi="Liberation Sans" w:eastAsia="Liberation Sans" w:cs="Liberation Sans"/>
          <w:b/>
          <w:bCs/>
          <w:sz w:val="28"/>
          <w:szCs w:val="28"/>
        </w:rPr>
        <w:t xml:space="preserve">составов </w:t>
      </w:r>
      <w:r>
        <w:rPr>
          <w:rFonts w:ascii="Liberation Sans" w:hAnsi="Liberation Sans" w:eastAsia="Liberation Sans" w:cs="Liberation Sans"/>
          <w:b/>
          <w:bCs/>
          <w:sz w:val="28"/>
          <w:szCs w:val="28"/>
        </w:rPr>
        <w:t xml:space="preserve">участковых комиссий </w:t>
      </w:r>
      <w:r>
        <w:rPr>
          <w:rFonts w:ascii="Liberation Sans" w:hAnsi="Liberation Sans" w:eastAsia="Liberation Sans" w:cs="Liberation Sans"/>
          <w:b/>
          <w:bCs/>
          <w:sz w:val="28"/>
          <w:szCs w:val="28"/>
        </w:rPr>
      </w:r>
      <w:r>
        <w:rPr>
          <w:rFonts w:ascii="Liberation Sans" w:hAnsi="Liberation Sans" w:eastAsia="Liberation Sans" w:cs="Liberation Sans"/>
          <w:b/>
          <w:bCs/>
          <w:sz w:val="28"/>
          <w:szCs w:val="28"/>
        </w:rPr>
      </w:r>
    </w:p>
    <w:p>
      <w:pPr>
        <w:jc w:val="center"/>
        <w:rPr>
          <w:rFonts w:ascii="Liberation Sans" w:hAnsi="Liberation Sans" w:cs="Liberation Sans"/>
          <w:b/>
          <w:bCs/>
          <w:sz w:val="28"/>
          <w:szCs w:val="28"/>
        </w:rPr>
      </w:pPr>
      <w:r>
        <w:rPr>
          <w:rFonts w:ascii="Liberation Sans" w:hAnsi="Liberation Sans" w:eastAsia="Liberation Sans" w:cs="Liberation Sans"/>
          <w:b/>
          <w:sz w:val="28"/>
          <w:szCs w:val="28"/>
        </w:rPr>
        <w:t xml:space="preserve">Малосердобинского района </w:t>
      </w:r>
      <w:r>
        <w:rPr>
          <w:rFonts w:ascii="Liberation Sans" w:hAnsi="Liberation Sans" w:eastAsia="Liberation Sans" w:cs="Liberation Sans"/>
          <w:b/>
          <w:sz w:val="28"/>
          <w:szCs w:val="28"/>
        </w:rPr>
        <w:t xml:space="preserve">Пензенской области</w:t>
      </w:r>
      <w:r>
        <w:rPr>
          <w:rFonts w:ascii="Liberation Sans" w:hAnsi="Liberation Sans" w:cs="Liberation Sans"/>
          <w:b/>
          <w:bCs/>
          <w:sz w:val="28"/>
          <w:szCs w:val="28"/>
        </w:rPr>
      </w:r>
      <w:r>
        <w:rPr>
          <w:rFonts w:ascii="Liberation Sans" w:hAnsi="Liberation Sans" w:cs="Liberation Sans"/>
          <w:b/>
          <w:bCs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tbl>
      <w:tblPr>
        <w:tblW w:w="0" w:type="auto"/>
        <w:tblInd w:w="-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64"/>
        <w:gridCol w:w="1981"/>
        <w:gridCol w:w="1667"/>
        <w:gridCol w:w="2540"/>
        <w:gridCol w:w="1712"/>
        <w:gridCol w:w="1923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4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 CYR" w:hAnsi="Times New Roman CYR"/>
                <w:b/>
                <w:sz w:val="20"/>
              </w:rPr>
            </w:pPr>
            <w:r>
              <w:rPr>
                <w:rFonts w:ascii="Times New Roman CYR" w:hAnsi="Times New Roman CYR"/>
                <w:b/>
                <w:sz w:val="20"/>
              </w:rPr>
              <w:t xml:space="preserve">№ п/п</w:t>
            </w:r>
            <w:r>
              <w:rPr>
                <w:rFonts w:ascii="Times New Roman CYR" w:hAnsi="Times New Roman CYR"/>
                <w:b/>
                <w:sz w:val="20"/>
              </w:rPr>
            </w:r>
            <w:r>
              <w:rPr>
                <w:rFonts w:ascii="Times New Roman CYR" w:hAnsi="Times New Roman CYR"/>
                <w:b/>
                <w:sz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1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 CYR" w:hAnsi="Times New Roman CYR"/>
                <w:b/>
                <w:sz w:val="20"/>
              </w:rPr>
            </w:pPr>
            <w:r>
              <w:rPr>
                <w:rFonts w:ascii="Times New Roman CYR" w:hAnsi="Times New Roman CYR"/>
                <w:b/>
                <w:sz w:val="20"/>
              </w:rPr>
              <w:t xml:space="preserve">Фамилия, имя, отчество</w:t>
            </w:r>
            <w:r>
              <w:rPr>
                <w:rFonts w:ascii="Times New Roman CYR" w:hAnsi="Times New Roman CYR"/>
                <w:b/>
                <w:sz w:val="20"/>
              </w:rPr>
              <w:br/>
            </w:r>
            <w:r>
              <w:rPr>
                <w:rFonts w:ascii="Times New Roman CYR" w:hAnsi="Times New Roman CYR"/>
                <w:b/>
                <w:sz w:val="20"/>
              </w:rPr>
            </w:r>
            <w:r>
              <w:rPr>
                <w:rFonts w:ascii="Times New Roman CYR" w:hAnsi="Times New Roman CYR"/>
                <w:b/>
                <w:sz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</w:rPr>
              <w:t xml:space="preserve">Дата</w:t>
            </w:r>
            <w:r>
              <w:rPr>
                <w:rFonts w:ascii="Times New Roman CYR" w:hAnsi="Times New Roman CYR"/>
                <w:b/>
                <w:bCs/>
                <w:sz w:val="20"/>
                <w:szCs w:val="20"/>
              </w:rPr>
            </w:r>
            <w:r>
              <w:rPr>
                <w:rFonts w:ascii="Times New Roman CYR" w:hAnsi="Times New Roman CYR"/>
                <w:b/>
                <w:bCs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</w:rPr>
              <w:t xml:space="preserve"> рожд</w:t>
            </w:r>
            <w:r>
              <w:rPr>
                <w:rFonts w:ascii="Times New Roman CYR" w:hAnsi="Times New Roman CYR"/>
                <w:b/>
                <w:sz w:val="20"/>
              </w:rPr>
              <w:t xml:space="preserve">е</w:t>
            </w:r>
            <w:r>
              <w:rPr>
                <w:rFonts w:ascii="Times New Roman CYR" w:hAnsi="Times New Roman CYR"/>
                <w:b/>
                <w:sz w:val="20"/>
              </w:rPr>
              <w:t xml:space="preserve">ния</w:t>
            </w:r>
            <w:r>
              <w:rPr>
                <w:rFonts w:ascii="Times New Roman CYR" w:hAnsi="Times New Roman CYR"/>
                <w:b/>
                <w:bCs/>
                <w:sz w:val="20"/>
                <w:szCs w:val="20"/>
              </w:rPr>
            </w:r>
            <w:r>
              <w:rPr>
                <w:rFonts w:ascii="Times New Roman CYR" w:hAnsi="Times New Roman CYR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0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 CYR" w:hAnsi="Times New Roman CYR"/>
                <w:b/>
                <w:sz w:val="20"/>
              </w:rPr>
            </w:pPr>
            <w:r>
              <w:rPr>
                <w:b/>
                <w:sz w:val="20"/>
              </w:rPr>
              <w:t xml:space="preserve">Наименование субъекта выдв</w:t>
            </w:r>
            <w:r>
              <w:rPr>
                <w:b/>
                <w:sz w:val="20"/>
              </w:rPr>
              <w:t xml:space="preserve">и</w:t>
            </w:r>
            <w:r>
              <w:rPr>
                <w:b/>
                <w:sz w:val="20"/>
              </w:rPr>
              <w:t xml:space="preserve">жения</w:t>
            </w:r>
            <w:r>
              <w:rPr>
                <w:rFonts w:ascii="Times New Roman CYR" w:hAnsi="Times New Roman CYR"/>
                <w:b/>
                <w:sz w:val="20"/>
              </w:rPr>
            </w:r>
            <w:r>
              <w:rPr>
                <w:rFonts w:ascii="Times New Roman CYR" w:hAnsi="Times New Roman CYR"/>
                <w:b/>
                <w:sz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2" w:type="dxa"/>
            <w:textDirection w:val="lrTb"/>
            <w:noWrap w:val="false"/>
          </w:tcPr>
          <w:p>
            <w:pPr>
              <w:jc w:val="center"/>
              <w:rPr>
                <w:rFonts w:ascii="Times New Roman CYR" w:hAnsi="Times New Roman CYR"/>
                <w:b/>
                <w:sz w:val="20"/>
                <w:szCs w:val="20"/>
              </w:rPr>
            </w:pPr>
            <w:r>
              <w:rPr>
                <w:rFonts w:ascii="Times New Roman CYR" w:hAnsi="Times New Roman CYR"/>
                <w:b/>
                <w:sz w:val="20"/>
              </w:rPr>
              <w:t xml:space="preserve">Очередность н</w:t>
            </w:r>
            <w:r>
              <w:rPr>
                <w:rFonts w:ascii="Times New Roman CYR" w:hAnsi="Times New Roman CYR"/>
                <w:b/>
                <w:sz w:val="20"/>
              </w:rPr>
              <w:t xml:space="preserve">а</w:t>
            </w:r>
            <w:r>
              <w:rPr>
                <w:rFonts w:ascii="Times New Roman CYR" w:hAnsi="Times New Roman CYR"/>
                <w:b/>
                <w:sz w:val="20"/>
              </w:rPr>
              <w:t xml:space="preserve">значения, ук</w:t>
            </w:r>
            <w:r>
              <w:rPr>
                <w:rFonts w:ascii="Times New Roman CYR" w:hAnsi="Times New Roman CYR"/>
                <w:b/>
                <w:sz w:val="20"/>
              </w:rPr>
              <w:t xml:space="preserve">а</w:t>
            </w:r>
            <w:r>
              <w:rPr>
                <w:rFonts w:ascii="Times New Roman CYR" w:hAnsi="Times New Roman CYR"/>
                <w:b/>
                <w:sz w:val="20"/>
              </w:rPr>
              <w:t xml:space="preserve">занная полит</w:t>
            </w:r>
            <w:r>
              <w:rPr>
                <w:rFonts w:ascii="Times New Roman CYR" w:hAnsi="Times New Roman CYR"/>
                <w:b/>
                <w:sz w:val="20"/>
              </w:rPr>
              <w:t xml:space="preserve">и</w:t>
            </w:r>
            <w:r>
              <w:rPr>
                <w:rFonts w:ascii="Times New Roman CYR" w:hAnsi="Times New Roman CYR"/>
                <w:b/>
                <w:sz w:val="20"/>
              </w:rPr>
              <w:t xml:space="preserve">ческой партией</w:t>
            </w:r>
            <w:r>
              <w:rPr>
                <w:rFonts w:ascii="Times New Roman CYR" w:hAnsi="Times New Roman CYR"/>
                <w:b/>
                <w:sz w:val="20"/>
                <w:szCs w:val="20"/>
              </w:rPr>
            </w:r>
            <w:r>
              <w:rPr>
                <w:rFonts w:ascii="Times New Roman CYR" w:hAnsi="Times New Roman CYR"/>
                <w:b/>
                <w:sz w:val="20"/>
                <w:szCs w:val="20"/>
              </w:rPr>
            </w:r>
          </w:p>
          <w:p>
            <w:pPr>
              <w:jc w:val="center"/>
              <w:spacing w:after="120"/>
              <w:rPr>
                <w:rFonts w:ascii="Times New Roman CYR" w:hAnsi="Times New Roman CYR"/>
                <w:b/>
                <w:sz w:val="20"/>
              </w:rPr>
            </w:pPr>
            <w:r>
              <w:rPr>
                <w:rFonts w:ascii="Times New Roman CYR" w:hAnsi="Times New Roman CYR"/>
                <w:b/>
                <w:sz w:val="20"/>
              </w:rPr>
              <w:t xml:space="preserve">(при наличии)</w:t>
            </w:r>
            <w:r>
              <w:rPr>
                <w:rFonts w:ascii="Times New Roman CYR" w:hAnsi="Times New Roman CYR"/>
                <w:b/>
                <w:sz w:val="20"/>
              </w:rPr>
            </w:r>
            <w:r>
              <w:rPr>
                <w:rFonts w:ascii="Times New Roman CYR" w:hAnsi="Times New Roman CYR"/>
                <w:b/>
                <w:sz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3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 CYR" w:hAnsi="Times New Roman CYR"/>
                <w:b/>
                <w:sz w:val="20"/>
              </w:rPr>
            </w:pPr>
            <w:r>
              <w:rPr>
                <w:rFonts w:ascii="Times New Roman CYR" w:hAnsi="Times New Roman CYR"/>
                <w:b/>
                <w:sz w:val="20"/>
              </w:rPr>
              <w:t xml:space="preserve">№</w:t>
            </w:r>
            <w:r>
              <w:rPr>
                <w:rFonts w:ascii="Times New Roman CYR" w:hAnsi="Times New Roman CYR"/>
                <w:b/>
                <w:sz w:val="20"/>
                <w:lang w:val="en-US"/>
              </w:rPr>
              <w:t xml:space="preserve"> </w:t>
            </w:r>
            <w:r>
              <w:rPr>
                <w:rFonts w:ascii="Times New Roman CYR" w:hAnsi="Times New Roman CYR"/>
                <w:b/>
                <w:sz w:val="20"/>
              </w:rPr>
              <w:t xml:space="preserve">избирательного участка</w:t>
            </w:r>
            <w:r>
              <w:rPr>
                <w:rFonts w:ascii="Times New Roman CYR" w:hAnsi="Times New Roman CYR"/>
                <w:b/>
                <w:sz w:val="20"/>
              </w:rPr>
            </w:r>
            <w:r>
              <w:rPr>
                <w:rFonts w:ascii="Times New Roman CYR" w:hAnsi="Times New Roman CYR"/>
                <w:b/>
                <w:sz w:val="20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4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1" w:type="dxa"/>
            <w:textDirection w:val="lrTb"/>
            <w:noWrap w:val="false"/>
          </w:tcPr>
          <w:p>
            <w:pPr>
              <w:jc w:val="center"/>
              <w:spacing w:after="120" w:line="240" w:lineRule="auto"/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  <w:lang w:val="en-US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Захарова 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  <w:lang w:val="en-US"/>
              </w:rPr>
              <w:t xml:space="preserve">Надежда 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  <w:lang w:val="en-US"/>
              </w:rPr>
              <w:t xml:space="preserve">Ивановна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  <w:lang w:val="en-US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23.10.1957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0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eastAsia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Собрание избирателей по месту жительства – 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с. Топлое Малосердобинского района Пензенской области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2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3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638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4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1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Лебедева Надежда 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Владимировна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25.11.1973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0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Собрание избирателей по месту работы – МБУК «Центральная районная библиотека» Малосердобинского района Пензенской области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2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3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645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4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1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Храменкова Елена 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Александровна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20.11.1970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0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Собрание избирателей по месту жительства – с. Саполга Малосердобинского района Пензенской области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2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3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638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4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4. 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1" w:type="dxa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Горшенина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Надежда 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Петровна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dxa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31.01.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965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0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0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Собрание избирателей по месту жительства – с. Чунаки Малосердобинского района Пензенской области</w:t>
            </w:r>
            <w:r>
              <w:rPr>
                <w:rFonts w:ascii="Liberation Sans" w:hAnsi="Liberation Sans" w:cs="Liberation Sans"/>
                <w:sz w:val="20"/>
              </w:rPr>
            </w:r>
            <w:r>
              <w:rPr>
                <w:rFonts w:ascii="Liberation Sans" w:hAnsi="Liberation Sans" w:cs="Liberation Sans"/>
                <w:sz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2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3" w:type="dxa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653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4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5. 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1" w:type="dxa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Чаадаева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Елена </w:t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cs="Liberation Sans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Николаевна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667" w:type="dxa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28.04.1981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0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0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Собрание избирателей по месту работы – МБОУ СОШ с. Чунаки Малосердобинского района Пензенской области</w:t>
            </w:r>
            <w:r>
              <w:rPr>
                <w:rFonts w:ascii="Liberation Sans" w:hAnsi="Liberation Sans" w:cs="Liberation Sans"/>
                <w:sz w:val="20"/>
              </w:rPr>
            </w:r>
            <w:r>
              <w:rPr>
                <w:rFonts w:ascii="Liberation Sans" w:hAnsi="Liberation Sans" w:cs="Liberation Sans"/>
                <w:sz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12" w:type="dxa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23" w:type="dxa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653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" w:type="dxa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6. </w:t>
            </w:r>
            <w:r>
              <w:rPr>
                <w:rFonts w:ascii="Times New Roman CYR" w:hAnsi="Times New Roman CYR"/>
                <w:lang w:val="en-US"/>
              </w:rPr>
            </w:r>
            <w:r>
              <w:rPr>
                <w:rFonts w:ascii="Times New Roman CYR" w:hAnsi="Times New Roman CYR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eastAsia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Байкина 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</w:r>
          </w:p>
          <w:p>
            <w:pPr>
              <w:jc w:val="center"/>
              <w:rPr>
                <w:rFonts w:ascii="Liberation Sans" w:hAnsi="Liberation Sans" w:eastAsia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Тамара 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</w:r>
          </w:p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Ивановна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07.05.1964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0" w:type="dxa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Собрание избирателей по месту жительства – с. Дружаевка Малосердобинского района Пензенской области</w:t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2"/>
                <w:szCs w:val="22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3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650</w:t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  <w:r>
              <w:rPr>
                <w:rFonts w:ascii="Liberation Sans" w:hAnsi="Liberation Sans" w:cs="Liberation Sans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" w:type="dxa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7.</w:t>
            </w:r>
            <w:r>
              <w:rPr>
                <w:rFonts w:ascii="Times New Roman CYR" w:hAnsi="Times New Roman CYR"/>
                <w:lang w:val="en-US"/>
              </w:rPr>
            </w:r>
            <w:r>
              <w:rPr>
                <w:rFonts w:ascii="Times New Roman CYR" w:hAnsi="Times New Roman CYR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Бабурина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Елена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Liberation Sans" w:hAnsi="Liberation Sans" w:eastAsia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Владимировна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eastAsia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20.10.1990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0" w:type="dxa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eastAsia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Собрание избирателей по месту работы - 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Администрация сельского поселения Дружаевский сельсовет муниципального района Малосердобинский район Пензенской области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2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eastAsia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650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64" w:type="dxa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Times New Roman CYR" w:hAnsi="Times New Roman CYR"/>
                <w:lang w:val="en-US"/>
              </w:rPr>
            </w:pPr>
            <w:r>
              <w:rPr>
                <w:rFonts w:ascii="Times New Roman CYR" w:hAnsi="Times New Roman CYR"/>
                <w:lang w:val="en-US"/>
              </w:rPr>
              <w:t xml:space="preserve">8.</w:t>
            </w:r>
            <w:r>
              <w:rPr>
                <w:rFonts w:ascii="Times New Roman CYR" w:hAnsi="Times New Roman CYR"/>
                <w:lang w:val="en-US"/>
              </w:rPr>
            </w:r>
            <w:r>
              <w:rPr>
                <w:rFonts w:ascii="Times New Roman CYR" w:hAnsi="Times New Roman CYR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Дубинникова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Екатерина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</w:p>
          <w:p>
            <w:pPr>
              <w:jc w:val="center"/>
              <w:rPr>
                <w:rFonts w:ascii="Liberation Sans" w:hAnsi="Liberation Sans" w:eastAsia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  <w:t xml:space="preserve">Игоревна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highlight w:val="none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6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eastAsia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25.01.1991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0" w:type="dxa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eastAsia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Собрание избирателей по месту работы - 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  <w:t xml:space="preserve">Администрация сельского поселения Дружаевский сельсовет муниципального района Малосердобинский район Пензенской области</w:t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  <w:r>
              <w:rPr>
                <w:rFonts w:ascii="Liberation Sans" w:hAnsi="Liberation Sans" w:eastAsia="Liberation Sans" w:cs="Liberation Sans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12" w:type="dxa"/>
            <w:vMerge w:val="restart"/>
            <w:textDirection w:val="lrTb"/>
            <w:noWrap w:val="false"/>
          </w:tcPr>
          <w:p>
            <w:pPr>
              <w:jc w:val="center"/>
              <w:spacing w:after="120"/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  <w:t xml:space="preserve">1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eastAsia="Liberation Sans" w:cs="Liberation Sans"/>
                <w:sz w:val="24"/>
                <w:szCs w:val="24"/>
              </w:rPr>
            </w:pP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  <w:t xml:space="preserve">650</w:t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</w:r>
            <w:r>
              <w:rPr>
                <w:rFonts w:ascii="Liberation Sans" w:hAnsi="Liberation Sans" w:eastAsia="Liberation Sans" w:cs="Liberation Sans"/>
                <w:sz w:val="24"/>
                <w:szCs w:val="24"/>
              </w:rPr>
            </w:r>
          </w:p>
        </w:tc>
      </w:tr>
    </w:tbl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719" w:right="746" w:bottom="719" w:left="144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00603000000000000"/>
  </w:font>
  <w:font w:name="Times New Roman">
    <w:panose1 w:val="02020603050405020304"/>
  </w:font>
  <w:font w:name="Courier New">
    <w:panose1 w:val="020704090202050204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07" w:hanging="840"/>
      </w:pPr>
      <w:rPr>
        <w:rFonts w:hint="default"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7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4"/>
      <w:numFmt w:val="decimal"/>
      <w:isLgl w:val="false"/>
      <w:suff w:val="tab"/>
      <w:lvlText w:val="%1.%2.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400" w:hanging="216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29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6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4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1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8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5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2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0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720" w:hanging="180"/>
      </w:p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296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36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4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1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8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5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2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0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72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1584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  <w:tabs>
          <w:tab w:val="num" w:pos="107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108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num w:numId="1">
    <w:abstractNumId w:val="19"/>
  </w:num>
  <w:num w:numId="2">
    <w:abstractNumId w:val="18"/>
  </w:num>
  <w:num w:numId="3">
    <w:abstractNumId w:val="7"/>
  </w:num>
  <w:num w:numId="4">
    <w:abstractNumId w:val="14"/>
  </w:num>
  <w:num w:numId="5">
    <w:abstractNumId w:val="13"/>
  </w:num>
  <w:num w:numId="6">
    <w:abstractNumId w:val="12"/>
  </w:num>
  <w:num w:numId="7">
    <w:abstractNumId w:val="1"/>
  </w:num>
  <w:num w:numId="8">
    <w:abstractNumId w:val="16"/>
  </w:num>
  <w:num w:numId="9">
    <w:abstractNumId w:val="8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6"/>
  </w:num>
  <w:num w:numId="13">
    <w:abstractNumId w:val="11"/>
  </w:num>
  <w:num w:numId="14">
    <w:abstractNumId w:val="17"/>
  </w:num>
  <w:num w:numId="15">
    <w:abstractNumId w:val="0"/>
  </w:num>
  <w:num w:numId="16">
    <w:abstractNumId w:val="9"/>
  </w:num>
  <w:num w:numId="17">
    <w:abstractNumId w:val="15"/>
  </w:num>
  <w:num w:numId="18">
    <w:abstractNumId w:val="5"/>
  </w:num>
  <w:num w:numId="19">
    <w:abstractNumId w:val="2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6">
    <w:name w:val="Heading 1 Char"/>
    <w:basedOn w:val="874"/>
    <w:link w:val="8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97">
    <w:name w:val="Heading 2"/>
    <w:basedOn w:val="866"/>
    <w:next w:val="866"/>
    <w:link w:val="69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8">
    <w:name w:val="Heading 2 Char"/>
    <w:basedOn w:val="874"/>
    <w:link w:val="697"/>
    <w:uiPriority w:val="9"/>
    <w:rPr>
      <w:rFonts w:ascii="Liberation Sans" w:hAnsi="Liberation Sans" w:eastAsia="Liberation Sans" w:cs="Liberation Sans"/>
      <w:sz w:val="34"/>
    </w:rPr>
  </w:style>
  <w:style w:type="character" w:styleId="699">
    <w:name w:val="Heading 3 Char"/>
    <w:basedOn w:val="874"/>
    <w:link w:val="868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0">
    <w:name w:val="Heading 4 Char"/>
    <w:basedOn w:val="874"/>
    <w:link w:val="86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1">
    <w:name w:val="Heading 5 Char"/>
    <w:basedOn w:val="874"/>
    <w:link w:val="87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2">
    <w:name w:val="Heading 6 Char"/>
    <w:basedOn w:val="874"/>
    <w:link w:val="87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3">
    <w:name w:val="Heading 7 Char"/>
    <w:basedOn w:val="874"/>
    <w:link w:val="87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4">
    <w:name w:val="Heading 8 Char"/>
    <w:basedOn w:val="874"/>
    <w:link w:val="87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5">
    <w:name w:val="Heading 9"/>
    <w:basedOn w:val="866"/>
    <w:next w:val="866"/>
    <w:link w:val="70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6">
    <w:name w:val="Heading 9 Char"/>
    <w:basedOn w:val="874"/>
    <w:link w:val="70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7">
    <w:name w:val="No Spacing"/>
    <w:uiPriority w:val="1"/>
    <w:qFormat/>
    <w:pPr>
      <w:spacing w:before="0" w:after="0" w:line="240" w:lineRule="auto"/>
    </w:pPr>
  </w:style>
  <w:style w:type="paragraph" w:styleId="708">
    <w:name w:val="Title"/>
    <w:basedOn w:val="866"/>
    <w:next w:val="866"/>
    <w:link w:val="70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9">
    <w:name w:val="Title Char"/>
    <w:basedOn w:val="874"/>
    <w:link w:val="708"/>
    <w:uiPriority w:val="10"/>
    <w:rPr>
      <w:sz w:val="48"/>
      <w:szCs w:val="48"/>
    </w:rPr>
  </w:style>
  <w:style w:type="paragraph" w:styleId="710">
    <w:name w:val="Subtitle"/>
    <w:basedOn w:val="866"/>
    <w:next w:val="866"/>
    <w:link w:val="711"/>
    <w:uiPriority w:val="11"/>
    <w:qFormat/>
    <w:pPr>
      <w:spacing w:before="200" w:after="200"/>
    </w:pPr>
    <w:rPr>
      <w:sz w:val="24"/>
      <w:szCs w:val="24"/>
    </w:rPr>
  </w:style>
  <w:style w:type="character" w:styleId="711">
    <w:name w:val="Subtitle Char"/>
    <w:basedOn w:val="874"/>
    <w:link w:val="710"/>
    <w:uiPriority w:val="11"/>
    <w:rPr>
      <w:sz w:val="24"/>
      <w:szCs w:val="24"/>
    </w:rPr>
  </w:style>
  <w:style w:type="paragraph" w:styleId="712">
    <w:name w:val="Quote"/>
    <w:basedOn w:val="866"/>
    <w:next w:val="866"/>
    <w:link w:val="713"/>
    <w:uiPriority w:val="29"/>
    <w:qFormat/>
    <w:pPr>
      <w:ind w:left="720" w:right="720"/>
    </w:pPr>
    <w:rPr>
      <w:i/>
    </w:rPr>
  </w:style>
  <w:style w:type="character" w:styleId="713">
    <w:name w:val="Quote Char"/>
    <w:link w:val="712"/>
    <w:uiPriority w:val="29"/>
    <w:rPr>
      <w:i/>
    </w:rPr>
  </w:style>
  <w:style w:type="paragraph" w:styleId="714">
    <w:name w:val="Intense Quote"/>
    <w:basedOn w:val="866"/>
    <w:next w:val="866"/>
    <w:link w:val="71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5">
    <w:name w:val="Intense Quote Char"/>
    <w:link w:val="714"/>
    <w:uiPriority w:val="30"/>
    <w:rPr>
      <w:i/>
    </w:rPr>
  </w:style>
  <w:style w:type="paragraph" w:styleId="716">
    <w:name w:val="Header"/>
    <w:basedOn w:val="866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7">
    <w:name w:val="Header Char"/>
    <w:basedOn w:val="874"/>
    <w:link w:val="716"/>
    <w:uiPriority w:val="99"/>
  </w:style>
  <w:style w:type="paragraph" w:styleId="718">
    <w:name w:val="Footer"/>
    <w:basedOn w:val="866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Footer Char"/>
    <w:basedOn w:val="874"/>
    <w:link w:val="718"/>
    <w:uiPriority w:val="99"/>
  </w:style>
  <w:style w:type="paragraph" w:styleId="720">
    <w:name w:val="Caption"/>
    <w:basedOn w:val="866"/>
    <w:next w:val="866"/>
    <w:link w:val="7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1">
    <w:name w:val="Caption Char"/>
    <w:basedOn w:val="874"/>
    <w:link w:val="720"/>
    <w:uiPriority w:val="35"/>
    <w:rPr>
      <w:b/>
      <w:bCs/>
      <w:color w:val="4f81bd" w:themeColor="accent1"/>
      <w:sz w:val="18"/>
      <w:szCs w:val="18"/>
    </w:rPr>
  </w:style>
  <w:style w:type="table" w:styleId="722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4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5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6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7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9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1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2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3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4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5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6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7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4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5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6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7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8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9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0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1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6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7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8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9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0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1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2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4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5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6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7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8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9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0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1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2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3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4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5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6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7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8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9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0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1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2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3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4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5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6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7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8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9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0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1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2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3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4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5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6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7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8">
    <w:name w:val="Hyperlink"/>
    <w:uiPriority w:val="99"/>
    <w:unhideWhenUsed/>
    <w:rPr>
      <w:color w:val="0000ff" w:themeColor="hyperlink"/>
      <w:u w:val="single"/>
    </w:rPr>
  </w:style>
  <w:style w:type="paragraph" w:styleId="849">
    <w:name w:val="footnote text"/>
    <w:basedOn w:val="866"/>
    <w:link w:val="850"/>
    <w:uiPriority w:val="99"/>
    <w:semiHidden/>
    <w:unhideWhenUsed/>
    <w:pPr>
      <w:spacing w:after="40" w:line="240" w:lineRule="auto"/>
    </w:pPr>
    <w:rPr>
      <w:sz w:val="18"/>
    </w:rPr>
  </w:style>
  <w:style w:type="character" w:styleId="850">
    <w:name w:val="Footnote Text Char"/>
    <w:link w:val="849"/>
    <w:uiPriority w:val="99"/>
    <w:rPr>
      <w:sz w:val="18"/>
    </w:rPr>
  </w:style>
  <w:style w:type="character" w:styleId="851">
    <w:name w:val="footnote reference"/>
    <w:basedOn w:val="874"/>
    <w:uiPriority w:val="99"/>
    <w:unhideWhenUsed/>
    <w:rPr>
      <w:vertAlign w:val="superscript"/>
    </w:rPr>
  </w:style>
  <w:style w:type="paragraph" w:styleId="852">
    <w:name w:val="endnote text"/>
    <w:basedOn w:val="866"/>
    <w:link w:val="853"/>
    <w:uiPriority w:val="99"/>
    <w:semiHidden/>
    <w:unhideWhenUsed/>
    <w:pPr>
      <w:spacing w:after="0" w:line="240" w:lineRule="auto"/>
    </w:pPr>
    <w:rPr>
      <w:sz w:val="20"/>
    </w:rPr>
  </w:style>
  <w:style w:type="character" w:styleId="853">
    <w:name w:val="Endnote Text Char"/>
    <w:link w:val="852"/>
    <w:uiPriority w:val="99"/>
    <w:rPr>
      <w:sz w:val="20"/>
    </w:rPr>
  </w:style>
  <w:style w:type="character" w:styleId="854">
    <w:name w:val="endnote reference"/>
    <w:basedOn w:val="874"/>
    <w:uiPriority w:val="99"/>
    <w:semiHidden/>
    <w:unhideWhenUsed/>
    <w:rPr>
      <w:vertAlign w:val="superscript"/>
    </w:rPr>
  </w:style>
  <w:style w:type="paragraph" w:styleId="855">
    <w:name w:val="toc 1"/>
    <w:basedOn w:val="866"/>
    <w:next w:val="866"/>
    <w:uiPriority w:val="39"/>
    <w:unhideWhenUsed/>
    <w:pPr>
      <w:ind w:left="0" w:right="0" w:firstLine="0"/>
      <w:spacing w:after="57"/>
    </w:pPr>
  </w:style>
  <w:style w:type="paragraph" w:styleId="856">
    <w:name w:val="toc 2"/>
    <w:basedOn w:val="866"/>
    <w:next w:val="866"/>
    <w:uiPriority w:val="39"/>
    <w:unhideWhenUsed/>
    <w:pPr>
      <w:ind w:left="283" w:right="0" w:firstLine="0"/>
      <w:spacing w:after="57"/>
    </w:pPr>
  </w:style>
  <w:style w:type="paragraph" w:styleId="857">
    <w:name w:val="toc 3"/>
    <w:basedOn w:val="866"/>
    <w:next w:val="866"/>
    <w:uiPriority w:val="39"/>
    <w:unhideWhenUsed/>
    <w:pPr>
      <w:ind w:left="567" w:right="0" w:firstLine="0"/>
      <w:spacing w:after="57"/>
    </w:pPr>
  </w:style>
  <w:style w:type="paragraph" w:styleId="858">
    <w:name w:val="toc 4"/>
    <w:basedOn w:val="866"/>
    <w:next w:val="866"/>
    <w:uiPriority w:val="39"/>
    <w:unhideWhenUsed/>
    <w:pPr>
      <w:ind w:left="850" w:right="0" w:firstLine="0"/>
      <w:spacing w:after="57"/>
    </w:pPr>
  </w:style>
  <w:style w:type="paragraph" w:styleId="859">
    <w:name w:val="toc 5"/>
    <w:basedOn w:val="866"/>
    <w:next w:val="866"/>
    <w:uiPriority w:val="39"/>
    <w:unhideWhenUsed/>
    <w:pPr>
      <w:ind w:left="1134" w:right="0" w:firstLine="0"/>
      <w:spacing w:after="57"/>
    </w:pPr>
  </w:style>
  <w:style w:type="paragraph" w:styleId="860">
    <w:name w:val="toc 6"/>
    <w:basedOn w:val="866"/>
    <w:next w:val="866"/>
    <w:uiPriority w:val="39"/>
    <w:unhideWhenUsed/>
    <w:pPr>
      <w:ind w:left="1417" w:right="0" w:firstLine="0"/>
      <w:spacing w:after="57"/>
    </w:pPr>
  </w:style>
  <w:style w:type="paragraph" w:styleId="861">
    <w:name w:val="toc 7"/>
    <w:basedOn w:val="866"/>
    <w:next w:val="866"/>
    <w:uiPriority w:val="39"/>
    <w:unhideWhenUsed/>
    <w:pPr>
      <w:ind w:left="1701" w:right="0" w:firstLine="0"/>
      <w:spacing w:after="57"/>
    </w:pPr>
  </w:style>
  <w:style w:type="paragraph" w:styleId="862">
    <w:name w:val="toc 8"/>
    <w:basedOn w:val="866"/>
    <w:next w:val="866"/>
    <w:uiPriority w:val="39"/>
    <w:unhideWhenUsed/>
    <w:pPr>
      <w:ind w:left="1984" w:right="0" w:firstLine="0"/>
      <w:spacing w:after="57"/>
    </w:pPr>
  </w:style>
  <w:style w:type="paragraph" w:styleId="863">
    <w:name w:val="toc 9"/>
    <w:basedOn w:val="866"/>
    <w:next w:val="866"/>
    <w:uiPriority w:val="39"/>
    <w:unhideWhenUsed/>
    <w:pPr>
      <w:ind w:left="2268" w:right="0" w:firstLine="0"/>
      <w:spacing w:after="57"/>
    </w:pPr>
  </w:style>
  <w:style w:type="paragraph" w:styleId="864">
    <w:name w:val="TOC Heading"/>
    <w:uiPriority w:val="39"/>
    <w:unhideWhenUsed/>
  </w:style>
  <w:style w:type="paragraph" w:styleId="865">
    <w:name w:val="table of figures"/>
    <w:basedOn w:val="866"/>
    <w:next w:val="866"/>
    <w:uiPriority w:val="99"/>
    <w:unhideWhenUsed/>
    <w:pPr>
      <w:spacing w:after="0" w:afterAutospacing="0"/>
    </w:pPr>
  </w:style>
  <w:style w:type="paragraph" w:styleId="866" w:default="1">
    <w:name w:val="Normal"/>
    <w:qFormat/>
    <w:rPr>
      <w:sz w:val="24"/>
      <w:szCs w:val="24"/>
    </w:rPr>
  </w:style>
  <w:style w:type="paragraph" w:styleId="867">
    <w:name w:val="Heading 1"/>
    <w:basedOn w:val="866"/>
    <w:next w:val="866"/>
    <w:link w:val="885"/>
    <w:qFormat/>
    <w:pPr>
      <w:ind w:firstLine="720"/>
      <w:jc w:val="center"/>
      <w:keepNext/>
      <w:outlineLvl w:val="0"/>
    </w:pPr>
    <w:rPr>
      <w:b/>
      <w:szCs w:val="20"/>
    </w:rPr>
  </w:style>
  <w:style w:type="paragraph" w:styleId="868">
    <w:name w:val="Heading 3"/>
    <w:basedOn w:val="866"/>
    <w:next w:val="866"/>
    <w:link w:val="896"/>
    <w:uiPriority w:val="9"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  <w:lang w:eastAsia="ar-SA"/>
    </w:rPr>
  </w:style>
  <w:style w:type="paragraph" w:styleId="869">
    <w:name w:val="Heading 4"/>
    <w:basedOn w:val="866"/>
    <w:next w:val="866"/>
    <w:link w:val="886"/>
    <w:qFormat/>
    <w:pPr>
      <w:jc w:val="center"/>
      <w:keepNext/>
      <w:spacing w:line="360" w:lineRule="auto"/>
      <w:outlineLvl w:val="3"/>
    </w:pPr>
    <w:rPr>
      <w:b/>
      <w:sz w:val="28"/>
      <w:szCs w:val="20"/>
    </w:rPr>
  </w:style>
  <w:style w:type="paragraph" w:styleId="870">
    <w:name w:val="Heading 5"/>
    <w:basedOn w:val="866"/>
    <w:next w:val="866"/>
    <w:link w:val="887"/>
    <w:qFormat/>
    <w:pPr>
      <w:ind w:firstLine="720"/>
      <w:jc w:val="center"/>
      <w:keepNext/>
      <w:spacing w:line="360" w:lineRule="auto"/>
      <w:outlineLvl w:val="4"/>
    </w:pPr>
    <w:rPr>
      <w:b/>
      <w:sz w:val="28"/>
      <w:szCs w:val="20"/>
    </w:rPr>
  </w:style>
  <w:style w:type="paragraph" w:styleId="871">
    <w:name w:val="Heading 6"/>
    <w:basedOn w:val="866"/>
    <w:next w:val="866"/>
    <w:link w:val="888"/>
    <w:qFormat/>
    <w:pPr>
      <w:ind w:firstLine="709"/>
      <w:jc w:val="right"/>
      <w:keepNext/>
      <w:spacing w:line="360" w:lineRule="auto"/>
      <w:tabs>
        <w:tab w:val="left" w:pos="7584" w:leader="none"/>
      </w:tabs>
      <w:outlineLvl w:val="5"/>
    </w:pPr>
    <w:rPr>
      <w:sz w:val="28"/>
      <w:szCs w:val="20"/>
    </w:rPr>
  </w:style>
  <w:style w:type="paragraph" w:styleId="872">
    <w:name w:val="Heading 7"/>
    <w:basedOn w:val="866"/>
    <w:next w:val="866"/>
    <w:link w:val="889"/>
    <w:qFormat/>
    <w:pPr>
      <w:ind w:firstLine="720"/>
      <w:jc w:val="right"/>
      <w:keepNext/>
      <w:spacing w:line="360" w:lineRule="auto"/>
      <w:outlineLvl w:val="6"/>
    </w:pPr>
    <w:rPr>
      <w:sz w:val="28"/>
      <w:szCs w:val="20"/>
    </w:rPr>
  </w:style>
  <w:style w:type="paragraph" w:styleId="873">
    <w:name w:val="Heading 8"/>
    <w:basedOn w:val="866"/>
    <w:next w:val="866"/>
    <w:link w:val="890"/>
    <w:qFormat/>
    <w:pPr>
      <w:ind w:firstLine="567"/>
      <w:jc w:val="right"/>
      <w:keepNext/>
      <w:spacing w:line="360" w:lineRule="auto"/>
      <w:outlineLvl w:val="7"/>
    </w:pPr>
    <w:rPr>
      <w:sz w:val="28"/>
      <w:szCs w:val="20"/>
    </w:rPr>
  </w:style>
  <w:style w:type="character" w:styleId="874" w:default="1">
    <w:name w:val="Default Paragraph Font"/>
    <w:uiPriority w:val="1"/>
    <w:semiHidden/>
    <w:unhideWhenUsed/>
  </w:style>
  <w:style w:type="table" w:styleId="875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uiPriority w:val="99"/>
    <w:semiHidden/>
    <w:unhideWhenUsed/>
  </w:style>
  <w:style w:type="paragraph" w:styleId="877">
    <w:name w:val="Body Text Indent"/>
    <w:basedOn w:val="866"/>
    <w:semiHidden/>
    <w:pPr>
      <w:ind w:firstLine="720"/>
      <w:jc w:val="both"/>
      <w:spacing w:line="360" w:lineRule="auto"/>
    </w:pPr>
    <w:rPr>
      <w:sz w:val="28"/>
      <w:szCs w:val="28"/>
    </w:rPr>
  </w:style>
  <w:style w:type="paragraph" w:styleId="878">
    <w:name w:val="Body Text"/>
    <w:basedOn w:val="866"/>
    <w:semiHidden/>
    <w:pPr>
      <w:jc w:val="center"/>
    </w:pPr>
    <w:rPr>
      <w:b/>
      <w:sz w:val="28"/>
      <w:szCs w:val="28"/>
    </w:rPr>
  </w:style>
  <w:style w:type="paragraph" w:styleId="879">
    <w:name w:val="Body Text 2"/>
    <w:basedOn w:val="866"/>
    <w:link w:val="880"/>
    <w:uiPriority w:val="99"/>
    <w:unhideWhenUsed/>
    <w:pPr>
      <w:spacing w:after="120" w:line="480" w:lineRule="auto"/>
    </w:pPr>
  </w:style>
  <w:style w:type="character" w:styleId="880" w:customStyle="1">
    <w:name w:val="Основной текст 2 Знак"/>
    <w:basedOn w:val="874"/>
    <w:link w:val="879"/>
    <w:uiPriority w:val="99"/>
    <w:rPr>
      <w:sz w:val="24"/>
      <w:szCs w:val="24"/>
    </w:rPr>
  </w:style>
  <w:style w:type="paragraph" w:styleId="881">
    <w:name w:val="Body Text Indent 2"/>
    <w:basedOn w:val="866"/>
    <w:link w:val="882"/>
    <w:uiPriority w:val="99"/>
    <w:unhideWhenUsed/>
    <w:pPr>
      <w:ind w:left="283"/>
      <w:spacing w:after="120" w:line="480" w:lineRule="auto"/>
    </w:pPr>
  </w:style>
  <w:style w:type="character" w:styleId="882" w:customStyle="1">
    <w:name w:val="Основной текст с отступом 2 Знак"/>
    <w:basedOn w:val="874"/>
    <w:link w:val="881"/>
    <w:uiPriority w:val="99"/>
    <w:rPr>
      <w:sz w:val="24"/>
      <w:szCs w:val="24"/>
    </w:rPr>
  </w:style>
  <w:style w:type="paragraph" w:styleId="883">
    <w:name w:val="Body Text Indent 3"/>
    <w:basedOn w:val="866"/>
    <w:link w:val="884"/>
    <w:uiPriority w:val="99"/>
    <w:semiHidden/>
    <w:unhideWhenUsed/>
    <w:pPr>
      <w:ind w:left="283"/>
      <w:spacing w:after="120"/>
    </w:pPr>
    <w:rPr>
      <w:sz w:val="16"/>
      <w:szCs w:val="16"/>
    </w:rPr>
  </w:style>
  <w:style w:type="character" w:styleId="884" w:customStyle="1">
    <w:name w:val="Основной текст с отступом 3 Знак"/>
    <w:basedOn w:val="874"/>
    <w:link w:val="883"/>
    <w:uiPriority w:val="99"/>
    <w:semiHidden/>
    <w:rPr>
      <w:sz w:val="16"/>
      <w:szCs w:val="16"/>
    </w:rPr>
  </w:style>
  <w:style w:type="character" w:styleId="885" w:customStyle="1">
    <w:name w:val="Заголовок 1 Знак"/>
    <w:basedOn w:val="874"/>
    <w:link w:val="867"/>
    <w:qFormat/>
    <w:rPr>
      <w:b/>
      <w:sz w:val="24"/>
    </w:rPr>
  </w:style>
  <w:style w:type="character" w:styleId="886" w:customStyle="1">
    <w:name w:val="Заголовок 4 Знак"/>
    <w:basedOn w:val="874"/>
    <w:link w:val="869"/>
    <w:qFormat/>
    <w:rPr>
      <w:b/>
      <w:sz w:val="28"/>
    </w:rPr>
  </w:style>
  <w:style w:type="character" w:styleId="887" w:customStyle="1">
    <w:name w:val="Заголовок 5 Знак"/>
    <w:basedOn w:val="874"/>
    <w:link w:val="870"/>
    <w:rPr>
      <w:b/>
      <w:sz w:val="28"/>
    </w:rPr>
  </w:style>
  <w:style w:type="character" w:styleId="888" w:customStyle="1">
    <w:name w:val="Заголовок 6 Знак"/>
    <w:basedOn w:val="874"/>
    <w:link w:val="871"/>
    <w:rPr>
      <w:sz w:val="28"/>
    </w:rPr>
  </w:style>
  <w:style w:type="character" w:styleId="889" w:customStyle="1">
    <w:name w:val="Заголовок 7 Знак"/>
    <w:basedOn w:val="874"/>
    <w:link w:val="872"/>
    <w:qFormat/>
    <w:rPr>
      <w:sz w:val="28"/>
    </w:rPr>
  </w:style>
  <w:style w:type="character" w:styleId="890" w:customStyle="1">
    <w:name w:val="Заголовок 8 Знак"/>
    <w:basedOn w:val="874"/>
    <w:link w:val="873"/>
    <w:rPr>
      <w:sz w:val="28"/>
    </w:rPr>
  </w:style>
  <w:style w:type="paragraph" w:styleId="891">
    <w:name w:val="List Paragraph"/>
    <w:basedOn w:val="866"/>
    <w:uiPriority w:val="34"/>
    <w:qFormat/>
    <w:pPr>
      <w:contextualSpacing/>
      <w:ind w:left="720"/>
    </w:pPr>
  </w:style>
  <w:style w:type="paragraph" w:styleId="892" w:customStyle="1">
    <w:name w:val="текст14-1"/>
    <w:basedOn w:val="866"/>
    <w:qFormat/>
    <w:pPr>
      <w:ind w:firstLine="709"/>
      <w:jc w:val="both"/>
      <w:spacing w:line="360" w:lineRule="auto"/>
    </w:pPr>
    <w:rPr>
      <w:sz w:val="28"/>
      <w:lang w:eastAsia="zh-CN"/>
    </w:rPr>
  </w:style>
  <w:style w:type="paragraph" w:styleId="893" w:customStyle="1">
    <w:name w:val="14-15"/>
    <w:basedOn w:val="879"/>
    <w:qFormat/>
    <w:pPr>
      <w:ind w:firstLine="709"/>
      <w:jc w:val="both"/>
      <w:spacing w:after="0" w:line="360" w:lineRule="auto"/>
    </w:pPr>
    <w:rPr>
      <w:sz w:val="28"/>
      <w:szCs w:val="28"/>
      <w:lang w:eastAsia="zh-CN"/>
    </w:rPr>
  </w:style>
  <w:style w:type="paragraph" w:styleId="894" w:customStyle="1">
    <w:name w:val="Основной текст с отступом 21"/>
    <w:basedOn w:val="866"/>
    <w:pPr>
      <w:ind w:firstLine="851"/>
    </w:pPr>
    <w:rPr>
      <w:sz w:val="28"/>
      <w:szCs w:val="20"/>
      <w:lang w:eastAsia="ar-SA"/>
    </w:rPr>
  </w:style>
  <w:style w:type="paragraph" w:styleId="895" w:customStyle="1">
    <w:name w:val="Основной текст с отступом 31"/>
    <w:basedOn w:val="866"/>
    <w:pPr>
      <w:ind w:left="5103"/>
    </w:pPr>
    <w:rPr>
      <w:szCs w:val="20"/>
      <w:lang w:eastAsia="ar-SA"/>
    </w:rPr>
  </w:style>
  <w:style w:type="character" w:styleId="896" w:customStyle="1">
    <w:name w:val="Заголовок 3 Знак"/>
    <w:basedOn w:val="874"/>
    <w:link w:val="868"/>
    <w:uiPriority w:val="9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ar-SA"/>
    </w:rPr>
  </w:style>
  <w:style w:type="paragraph" w:styleId="897" w:customStyle="1">
    <w:name w:val="ConsPlusNormal"/>
    <w:pPr>
      <w:ind w:firstLine="720"/>
      <w:widowControl w:val="off"/>
    </w:pPr>
    <w:rPr>
      <w:rFonts w:ascii="Arial" w:hAnsi="Arial" w:cs="Arial"/>
    </w:rPr>
  </w:style>
  <w:style w:type="paragraph" w:styleId="898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Малосердобинского района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Помякшева Елена</dc:creator>
  <cp:lastModifiedBy>user</cp:lastModifiedBy>
  <cp:revision>7</cp:revision>
  <dcterms:created xsi:type="dcterms:W3CDTF">2021-08-18T05:43:00Z</dcterms:created>
  <dcterms:modified xsi:type="dcterms:W3CDTF">2026-07-24T05:38:00Z</dcterms:modified>
</cp:coreProperties>
</file>